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94" w:rsidRDefault="000C3794" w:rsidP="000C3794"/>
    <w:tbl>
      <w:tblPr>
        <w:tblW w:w="0" w:type="auto"/>
        <w:tblCellMar>
          <w:left w:w="0" w:type="dxa"/>
          <w:right w:w="0" w:type="dxa"/>
        </w:tblCellMar>
        <w:tblLook w:val="04A0" w:firstRow="1" w:lastRow="0" w:firstColumn="1" w:lastColumn="0" w:noHBand="0" w:noVBand="1"/>
      </w:tblPr>
      <w:tblGrid>
        <w:gridCol w:w="3420"/>
        <w:gridCol w:w="3420"/>
        <w:gridCol w:w="3420"/>
        <w:gridCol w:w="3420"/>
      </w:tblGrid>
      <w:tr w:rsidR="000C3794" w:rsidRPr="0062639C" w:rsidTr="001C47EC">
        <w:trPr>
          <w:trHeight w:val="274"/>
        </w:trPr>
        <w:tc>
          <w:tcPr>
            <w:tcW w:w="136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794" w:rsidRPr="00760CE2" w:rsidRDefault="000C3794" w:rsidP="0099082D">
            <w:pPr>
              <w:jc w:val="center"/>
              <w:rPr>
                <w:b/>
                <w:bCs/>
              </w:rPr>
            </w:pPr>
            <w:r w:rsidRPr="00760CE2">
              <w:rPr>
                <w:b/>
                <w:bCs/>
              </w:rPr>
              <w:t xml:space="preserve">2018-2019 </w:t>
            </w:r>
            <w:r w:rsidR="0099082D">
              <w:rPr>
                <w:b/>
                <w:bCs/>
              </w:rPr>
              <w:t>ENGLISH COURSE CATALOGUE</w:t>
            </w:r>
          </w:p>
        </w:tc>
      </w:tr>
      <w:tr w:rsidR="000C3794" w:rsidRPr="0062639C" w:rsidTr="001C47EC">
        <w:trPr>
          <w:trHeight w:val="2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94" w:rsidRPr="00953F78" w:rsidRDefault="0099082D">
            <w:pPr>
              <w:rPr>
                <w:b/>
                <w:bCs/>
              </w:rPr>
            </w:pPr>
            <w:proofErr w:type="spellStart"/>
            <w:r>
              <w:rPr>
                <w:b/>
                <w:bCs/>
              </w:rPr>
              <w:t>Faculty</w:t>
            </w:r>
            <w:proofErr w:type="spellEnd"/>
          </w:p>
        </w:tc>
        <w:tc>
          <w:tcPr>
            <w:tcW w:w="10260" w:type="dxa"/>
            <w:gridSpan w:val="3"/>
            <w:tcBorders>
              <w:top w:val="nil"/>
              <w:left w:val="nil"/>
              <w:bottom w:val="single" w:sz="8" w:space="0" w:color="auto"/>
              <w:right w:val="single" w:sz="8" w:space="0" w:color="auto"/>
            </w:tcBorders>
            <w:tcMar>
              <w:top w:w="0" w:type="dxa"/>
              <w:left w:w="108" w:type="dxa"/>
              <w:bottom w:w="0" w:type="dxa"/>
              <w:right w:w="108" w:type="dxa"/>
            </w:tcMar>
          </w:tcPr>
          <w:p w:rsidR="000C3794" w:rsidRPr="00953F78" w:rsidRDefault="0099082D">
            <w:pPr>
              <w:rPr>
                <w:b/>
                <w:bCs/>
              </w:rPr>
            </w:pPr>
            <w:proofErr w:type="spellStart"/>
            <w:r w:rsidRPr="0099082D">
              <w:rPr>
                <w:b/>
                <w:bCs/>
              </w:rPr>
              <w:t>Faculty</w:t>
            </w:r>
            <w:proofErr w:type="spellEnd"/>
            <w:r w:rsidRPr="0099082D">
              <w:rPr>
                <w:b/>
                <w:bCs/>
              </w:rPr>
              <w:t xml:space="preserve"> of </w:t>
            </w:r>
            <w:proofErr w:type="spellStart"/>
            <w:r w:rsidRPr="0099082D">
              <w:rPr>
                <w:b/>
                <w:bCs/>
              </w:rPr>
              <w:t>Humanities</w:t>
            </w:r>
            <w:proofErr w:type="spellEnd"/>
            <w:r w:rsidRPr="0099082D">
              <w:rPr>
                <w:b/>
                <w:bCs/>
              </w:rPr>
              <w:t xml:space="preserve"> </w:t>
            </w:r>
            <w:proofErr w:type="spellStart"/>
            <w:r w:rsidRPr="0099082D">
              <w:rPr>
                <w:b/>
                <w:bCs/>
              </w:rPr>
              <w:t>and</w:t>
            </w:r>
            <w:proofErr w:type="spellEnd"/>
            <w:r w:rsidRPr="0099082D">
              <w:rPr>
                <w:b/>
                <w:bCs/>
              </w:rPr>
              <w:t xml:space="preserve"> </w:t>
            </w:r>
            <w:proofErr w:type="spellStart"/>
            <w:r w:rsidRPr="0099082D">
              <w:rPr>
                <w:b/>
                <w:bCs/>
              </w:rPr>
              <w:t>Social</w:t>
            </w:r>
            <w:proofErr w:type="spellEnd"/>
            <w:r w:rsidRPr="0099082D">
              <w:rPr>
                <w:b/>
                <w:bCs/>
              </w:rPr>
              <w:t xml:space="preserve"> </w:t>
            </w:r>
            <w:proofErr w:type="spellStart"/>
            <w:r w:rsidRPr="0099082D">
              <w:rPr>
                <w:b/>
                <w:bCs/>
              </w:rPr>
              <w:t>Sciences</w:t>
            </w:r>
            <w:proofErr w:type="spellEnd"/>
          </w:p>
        </w:tc>
      </w:tr>
      <w:tr w:rsidR="000C3794" w:rsidRPr="0062639C" w:rsidTr="001C47EC">
        <w:trPr>
          <w:trHeight w:val="2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94" w:rsidRPr="00953F78" w:rsidRDefault="00DC6786">
            <w:pPr>
              <w:rPr>
                <w:b/>
                <w:bCs/>
              </w:rPr>
            </w:pPr>
            <w:proofErr w:type="spellStart"/>
            <w:r>
              <w:rPr>
                <w:b/>
                <w:bCs/>
              </w:rPr>
              <w:t>Department</w:t>
            </w:r>
            <w:proofErr w:type="spellEnd"/>
          </w:p>
        </w:tc>
        <w:tc>
          <w:tcPr>
            <w:tcW w:w="10260" w:type="dxa"/>
            <w:gridSpan w:val="3"/>
            <w:tcBorders>
              <w:top w:val="nil"/>
              <w:left w:val="nil"/>
              <w:bottom w:val="single" w:sz="8" w:space="0" w:color="auto"/>
              <w:right w:val="single" w:sz="8" w:space="0" w:color="auto"/>
            </w:tcBorders>
            <w:tcMar>
              <w:top w:w="0" w:type="dxa"/>
              <w:left w:w="108" w:type="dxa"/>
              <w:bottom w:w="0" w:type="dxa"/>
              <w:right w:w="108" w:type="dxa"/>
            </w:tcMar>
          </w:tcPr>
          <w:p w:rsidR="000C3794" w:rsidRPr="00953F78" w:rsidRDefault="003131A4" w:rsidP="00DC6786">
            <w:pPr>
              <w:rPr>
                <w:b/>
                <w:bCs/>
              </w:rPr>
            </w:pPr>
            <w:proofErr w:type="spellStart"/>
            <w:r>
              <w:rPr>
                <w:b/>
                <w:bCs/>
              </w:rPr>
              <w:t>Translation</w:t>
            </w:r>
            <w:proofErr w:type="spellEnd"/>
            <w:r>
              <w:rPr>
                <w:b/>
                <w:bCs/>
              </w:rPr>
              <w:t xml:space="preserve"> </w:t>
            </w:r>
            <w:proofErr w:type="spellStart"/>
            <w:r>
              <w:rPr>
                <w:b/>
                <w:bCs/>
              </w:rPr>
              <w:t>Studies</w:t>
            </w:r>
            <w:proofErr w:type="spellEnd"/>
          </w:p>
        </w:tc>
      </w:tr>
      <w:tr w:rsidR="000C3794" w:rsidRPr="0062639C" w:rsidTr="0047077F">
        <w:trPr>
          <w:trHeight w:val="2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794" w:rsidRPr="00953F78" w:rsidRDefault="00DC6786">
            <w:pPr>
              <w:rPr>
                <w:b/>
                <w:bCs/>
              </w:rPr>
            </w:pPr>
            <w:r>
              <w:rPr>
                <w:b/>
                <w:bCs/>
              </w:rPr>
              <w:t xml:space="preserve">Course </w:t>
            </w:r>
            <w:proofErr w:type="spellStart"/>
            <w:r>
              <w:rPr>
                <w:b/>
                <w:bCs/>
              </w:rPr>
              <w:t>code</w:t>
            </w:r>
            <w:proofErr w:type="spellEnd"/>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0C3794" w:rsidRPr="00953F78" w:rsidRDefault="00DC6786">
            <w:pPr>
              <w:rPr>
                <w:b/>
                <w:bCs/>
              </w:rPr>
            </w:pPr>
            <w:r>
              <w:rPr>
                <w:b/>
                <w:bCs/>
              </w:rPr>
              <w:t>Course Name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0C3794" w:rsidRPr="00953F78" w:rsidRDefault="00DC6786">
            <w:pPr>
              <w:rPr>
                <w:b/>
                <w:bCs/>
              </w:rPr>
            </w:pPr>
            <w:r>
              <w:rPr>
                <w:b/>
                <w:bCs/>
              </w:rPr>
              <w:t>ECTS</w:t>
            </w:r>
          </w:p>
        </w:tc>
        <w:tc>
          <w:tcPr>
            <w:tcW w:w="3420" w:type="dxa"/>
            <w:tcBorders>
              <w:top w:val="nil"/>
              <w:left w:val="nil"/>
              <w:bottom w:val="single" w:sz="4" w:space="0" w:color="auto"/>
              <w:right w:val="single" w:sz="8" w:space="0" w:color="auto"/>
            </w:tcBorders>
            <w:tcMar>
              <w:top w:w="0" w:type="dxa"/>
              <w:left w:w="108" w:type="dxa"/>
              <w:bottom w:w="0" w:type="dxa"/>
              <w:right w:w="108" w:type="dxa"/>
            </w:tcMar>
            <w:hideMark/>
          </w:tcPr>
          <w:p w:rsidR="000C3794" w:rsidRPr="00953F78" w:rsidRDefault="00DC6786">
            <w:pPr>
              <w:rPr>
                <w:b/>
                <w:bCs/>
              </w:rPr>
            </w:pPr>
            <w:r>
              <w:rPr>
                <w:b/>
                <w:bCs/>
              </w:rPr>
              <w:t>Course Content</w:t>
            </w:r>
            <w:bookmarkStart w:id="0" w:name="_GoBack"/>
            <w:bookmarkEnd w:id="0"/>
          </w:p>
        </w:tc>
      </w:tr>
      <w:tr w:rsidR="0047077F" w:rsidRPr="0062639C" w:rsidTr="002867E8">
        <w:trPr>
          <w:trHeight w:val="181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077F" w:rsidRDefault="0047077F">
            <w:pPr>
              <w:rPr>
                <w:lang w:val="en-US"/>
              </w:rPr>
            </w:pPr>
            <w:r w:rsidRPr="0062639C">
              <w:rPr>
                <w:lang w:val="en-US"/>
              </w:rPr>
              <w:t>MUTI115</w:t>
            </w:r>
          </w:p>
          <w:p w:rsidR="00760CE2" w:rsidRPr="00760CE2" w:rsidRDefault="00760CE2">
            <w:pPr>
              <w:rPr>
                <w:i/>
                <w:iCs/>
                <w:lang w:val="en-US"/>
              </w:rPr>
            </w:pPr>
            <w:r w:rsidRPr="00760CE2">
              <w:rPr>
                <w:i/>
                <w:iCs/>
                <w:lang w:val="en-US"/>
              </w:rPr>
              <w:t>(Fall Term)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47077F" w:rsidRPr="0062639C" w:rsidRDefault="0047077F">
            <w:pPr>
              <w:rPr>
                <w:lang w:val="en-US"/>
              </w:rPr>
            </w:pPr>
            <w:r w:rsidRPr="0062639C">
              <w:rPr>
                <w:lang w:val="en-US"/>
              </w:rPr>
              <w:t>Speaking Skills I</w:t>
            </w:r>
          </w:p>
        </w:tc>
        <w:tc>
          <w:tcPr>
            <w:tcW w:w="3420" w:type="dxa"/>
            <w:tcBorders>
              <w:top w:val="nil"/>
              <w:left w:val="nil"/>
              <w:bottom w:val="single" w:sz="8" w:space="0" w:color="auto"/>
              <w:right w:val="single" w:sz="4" w:space="0" w:color="auto"/>
            </w:tcBorders>
            <w:tcMar>
              <w:top w:w="0" w:type="dxa"/>
              <w:left w:w="108" w:type="dxa"/>
              <w:bottom w:w="0" w:type="dxa"/>
              <w:right w:w="108" w:type="dxa"/>
            </w:tcMar>
          </w:tcPr>
          <w:p w:rsidR="0047077F" w:rsidRPr="0062639C" w:rsidRDefault="0047077F">
            <w:pPr>
              <w:rPr>
                <w:lang w:val="en-US"/>
              </w:rPr>
            </w:pPr>
            <w:r w:rsidRPr="0062639C">
              <w:rPr>
                <w:lang w:val="en-US"/>
              </w:rPr>
              <w:t>5</w:t>
            </w:r>
          </w:p>
        </w:tc>
        <w:tc>
          <w:tcPr>
            <w:tcW w:w="342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7077F" w:rsidRPr="0062639C" w:rsidRDefault="0047077F" w:rsidP="00F112A9">
            <w:pPr>
              <w:rPr>
                <w:lang w:val="en-US"/>
              </w:rPr>
            </w:pPr>
            <w:r w:rsidRPr="0062639C">
              <w:rPr>
                <w:lang w:val="en-US"/>
              </w:rPr>
              <w:t>This course equips students with the skills and knowledge necessary to communicate effectively in English. It also aims to improve the ability to extract information from listening and to communicate ideas in an academic context. Its task-oriented structure allows students to participate actively in the course.</w:t>
            </w:r>
          </w:p>
        </w:tc>
      </w:tr>
      <w:tr w:rsidR="0047077F" w:rsidRPr="0062639C" w:rsidTr="002867E8">
        <w:trPr>
          <w:trHeight w:val="542"/>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077F" w:rsidRDefault="0047077F" w:rsidP="005B6C9E">
            <w:pPr>
              <w:rPr>
                <w:lang w:val="en-US"/>
              </w:rPr>
            </w:pPr>
            <w:r w:rsidRPr="0062639C">
              <w:rPr>
                <w:lang w:val="en-US"/>
              </w:rPr>
              <w:t>MUTI118</w:t>
            </w:r>
          </w:p>
          <w:p w:rsidR="00760CE2" w:rsidRPr="00760CE2" w:rsidRDefault="00760CE2" w:rsidP="005B6C9E">
            <w:pPr>
              <w:rPr>
                <w:i/>
                <w:iCs/>
                <w:lang w:val="en-US"/>
              </w:rPr>
            </w:pPr>
            <w:r w:rsidRPr="00760CE2">
              <w:rPr>
                <w:i/>
                <w:iCs/>
                <w:lang w:val="en-US"/>
              </w:rPr>
              <w:t>(Spring Term)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47077F" w:rsidRPr="0062639C" w:rsidRDefault="0047077F" w:rsidP="005B6C9E">
            <w:pPr>
              <w:rPr>
                <w:lang w:val="en-US"/>
              </w:rPr>
            </w:pPr>
            <w:r w:rsidRPr="0062639C">
              <w:rPr>
                <w:lang w:val="en-US"/>
              </w:rPr>
              <w:t>Effective Speaking for Translators</w:t>
            </w:r>
          </w:p>
        </w:tc>
        <w:tc>
          <w:tcPr>
            <w:tcW w:w="3420" w:type="dxa"/>
            <w:tcBorders>
              <w:top w:val="nil"/>
              <w:left w:val="nil"/>
              <w:bottom w:val="single" w:sz="8" w:space="0" w:color="auto"/>
              <w:right w:val="single" w:sz="4" w:space="0" w:color="auto"/>
            </w:tcBorders>
            <w:tcMar>
              <w:top w:w="0" w:type="dxa"/>
              <w:left w:w="108" w:type="dxa"/>
              <w:bottom w:w="0" w:type="dxa"/>
              <w:right w:w="108" w:type="dxa"/>
            </w:tcMar>
          </w:tcPr>
          <w:p w:rsidR="0047077F" w:rsidRPr="0062639C" w:rsidRDefault="0047077F" w:rsidP="005B6C9E">
            <w:pPr>
              <w:rPr>
                <w:lang w:val="en-US"/>
              </w:rPr>
            </w:pPr>
            <w:r w:rsidRPr="0062639C">
              <w:rPr>
                <w:lang w:val="en-US"/>
              </w:rPr>
              <w:t>6</w:t>
            </w:r>
          </w:p>
        </w:tc>
        <w:tc>
          <w:tcPr>
            <w:tcW w:w="342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7077F" w:rsidRPr="0062639C" w:rsidRDefault="0047077F">
            <w:pPr>
              <w:rPr>
                <w:lang w:val="en-US"/>
              </w:rPr>
            </w:pPr>
          </w:p>
        </w:tc>
      </w:tr>
      <w:tr w:rsidR="0047077F" w:rsidRPr="0062639C" w:rsidTr="0047077F">
        <w:trPr>
          <w:trHeight w:val="712"/>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077F" w:rsidRDefault="0047077F">
            <w:pPr>
              <w:rPr>
                <w:lang w:val="en-US"/>
              </w:rPr>
            </w:pPr>
            <w:r w:rsidRPr="0062639C">
              <w:rPr>
                <w:lang w:val="en-US"/>
              </w:rPr>
              <w:t>MUTI123</w:t>
            </w:r>
          </w:p>
          <w:p w:rsidR="00760CE2" w:rsidRPr="00760CE2" w:rsidRDefault="00760CE2">
            <w:pPr>
              <w:rPr>
                <w:i/>
                <w:iCs/>
                <w:lang w:val="en-US"/>
              </w:rPr>
            </w:pPr>
            <w:r w:rsidRPr="00760CE2">
              <w:rPr>
                <w:i/>
                <w:iCs/>
                <w:lang w:val="en-US"/>
              </w:rPr>
              <w:t>(Fall Term)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47077F" w:rsidRPr="0062639C" w:rsidRDefault="0047077F">
            <w:pPr>
              <w:rPr>
                <w:lang w:val="en-US"/>
              </w:rPr>
            </w:pPr>
            <w:r w:rsidRPr="0062639C">
              <w:rPr>
                <w:lang w:val="en-US"/>
              </w:rPr>
              <w:t>Writing Skills</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47077F" w:rsidRPr="0062639C" w:rsidRDefault="0047077F">
            <w:pPr>
              <w:rPr>
                <w:lang w:val="en-US"/>
              </w:rPr>
            </w:pPr>
            <w:r w:rsidRPr="0062639C">
              <w:rPr>
                <w:lang w:val="en-US"/>
              </w:rPr>
              <w:t>6</w:t>
            </w:r>
          </w:p>
        </w:tc>
        <w:tc>
          <w:tcPr>
            <w:tcW w:w="3420" w:type="dxa"/>
            <w:vMerge w:val="restart"/>
            <w:tcBorders>
              <w:top w:val="single" w:sz="4" w:space="0" w:color="auto"/>
              <w:left w:val="nil"/>
              <w:right w:val="single" w:sz="8" w:space="0" w:color="auto"/>
            </w:tcBorders>
            <w:tcMar>
              <w:top w:w="0" w:type="dxa"/>
              <w:left w:w="108" w:type="dxa"/>
              <w:bottom w:w="0" w:type="dxa"/>
              <w:right w:w="108" w:type="dxa"/>
            </w:tcMar>
          </w:tcPr>
          <w:p w:rsidR="0047077F" w:rsidRPr="0062639C" w:rsidRDefault="0047077F">
            <w:pPr>
              <w:rPr>
                <w:lang w:val="en-US"/>
              </w:rPr>
            </w:pPr>
            <w:r w:rsidRPr="0062639C">
              <w:rPr>
                <w:lang w:val="en-US"/>
              </w:rPr>
              <w:t>This course will focus on practice. The students will be asked to compose written texts in both languages and develop their writing skills in general.</w:t>
            </w:r>
          </w:p>
        </w:tc>
      </w:tr>
      <w:tr w:rsidR="0047077F" w:rsidRPr="0062639C" w:rsidTr="009C3ECD">
        <w:trPr>
          <w:trHeight w:val="2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077F" w:rsidRDefault="0047077F">
            <w:pPr>
              <w:rPr>
                <w:lang w:val="en-US"/>
              </w:rPr>
            </w:pPr>
            <w:r w:rsidRPr="0062639C">
              <w:rPr>
                <w:lang w:val="en-US"/>
              </w:rPr>
              <w:t>MUTI126</w:t>
            </w:r>
          </w:p>
          <w:p w:rsidR="00760CE2" w:rsidRPr="00760CE2" w:rsidRDefault="00760CE2">
            <w:pPr>
              <w:rPr>
                <w:i/>
                <w:iCs/>
                <w:lang w:val="en-US"/>
              </w:rPr>
            </w:pPr>
            <w:r w:rsidRPr="00760CE2">
              <w:rPr>
                <w:i/>
                <w:iCs/>
                <w:lang w:val="en-US"/>
              </w:rPr>
              <w:t>(Spring Term)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47077F" w:rsidRPr="0062639C" w:rsidRDefault="0047077F">
            <w:pPr>
              <w:rPr>
                <w:lang w:val="en-US"/>
              </w:rPr>
            </w:pPr>
            <w:r w:rsidRPr="0062639C">
              <w:rPr>
                <w:lang w:val="en-US"/>
              </w:rPr>
              <w:t>Textual Practices</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47077F" w:rsidRPr="0062639C" w:rsidRDefault="0047077F">
            <w:pPr>
              <w:rPr>
                <w:lang w:val="en-US"/>
              </w:rPr>
            </w:pPr>
            <w:r w:rsidRPr="0062639C">
              <w:rPr>
                <w:lang w:val="en-US"/>
              </w:rPr>
              <w:t>6</w:t>
            </w:r>
          </w:p>
        </w:tc>
        <w:tc>
          <w:tcPr>
            <w:tcW w:w="3420" w:type="dxa"/>
            <w:vMerge/>
            <w:tcBorders>
              <w:left w:val="nil"/>
              <w:bottom w:val="single" w:sz="8" w:space="0" w:color="auto"/>
              <w:right w:val="single" w:sz="8" w:space="0" w:color="auto"/>
            </w:tcBorders>
            <w:tcMar>
              <w:top w:w="0" w:type="dxa"/>
              <w:left w:w="108" w:type="dxa"/>
              <w:bottom w:w="0" w:type="dxa"/>
              <w:right w:w="108" w:type="dxa"/>
            </w:tcMar>
          </w:tcPr>
          <w:p w:rsidR="0047077F" w:rsidRPr="0062639C" w:rsidRDefault="0047077F" w:rsidP="0047077F">
            <w:pPr>
              <w:rPr>
                <w:lang w:val="en-US"/>
              </w:rPr>
            </w:pPr>
          </w:p>
        </w:tc>
      </w:tr>
      <w:tr w:rsidR="003B2B49" w:rsidRPr="0062639C" w:rsidTr="003B2B49">
        <w:trPr>
          <w:trHeight w:val="1326"/>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B49" w:rsidRDefault="003B2B49">
            <w:pPr>
              <w:rPr>
                <w:lang w:val="en-US"/>
              </w:rPr>
            </w:pPr>
            <w:r w:rsidRPr="0062639C">
              <w:rPr>
                <w:lang w:val="en-US"/>
              </w:rPr>
              <w:t>MUTI245</w:t>
            </w:r>
          </w:p>
          <w:p w:rsidR="00760CE2" w:rsidRPr="00760CE2" w:rsidRDefault="00760CE2">
            <w:pPr>
              <w:rPr>
                <w:i/>
                <w:iCs/>
                <w:lang w:val="en-US"/>
              </w:rPr>
            </w:pPr>
            <w:r w:rsidRPr="00760CE2">
              <w:rPr>
                <w:i/>
                <w:iCs/>
                <w:lang w:val="en-US"/>
              </w:rPr>
              <w:t>(Fall Term)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3B2B49" w:rsidRPr="0062639C" w:rsidRDefault="003B2B49">
            <w:pPr>
              <w:rPr>
                <w:lang w:val="en-US"/>
              </w:rPr>
            </w:pPr>
            <w:r w:rsidRPr="0062639C">
              <w:rPr>
                <w:lang w:val="en-US"/>
              </w:rPr>
              <w:t>Literature in English I</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3B2B49" w:rsidRPr="0062639C" w:rsidRDefault="003B2B49">
            <w:pPr>
              <w:rPr>
                <w:lang w:val="en-US"/>
              </w:rPr>
            </w:pPr>
            <w:r w:rsidRPr="0062639C">
              <w:rPr>
                <w:lang w:val="en-US"/>
              </w:rPr>
              <w:t>5</w:t>
            </w:r>
          </w:p>
        </w:tc>
        <w:tc>
          <w:tcPr>
            <w:tcW w:w="3420" w:type="dxa"/>
            <w:vMerge w:val="restart"/>
            <w:tcBorders>
              <w:top w:val="nil"/>
              <w:left w:val="nil"/>
              <w:right w:val="single" w:sz="8" w:space="0" w:color="auto"/>
            </w:tcBorders>
            <w:tcMar>
              <w:top w:w="0" w:type="dxa"/>
              <w:left w:w="108" w:type="dxa"/>
              <w:bottom w:w="0" w:type="dxa"/>
              <w:right w:w="108" w:type="dxa"/>
            </w:tcMar>
          </w:tcPr>
          <w:p w:rsidR="003B2B49" w:rsidRPr="0062639C" w:rsidRDefault="003B2B49">
            <w:pPr>
              <w:rPr>
                <w:lang w:val="en-US"/>
              </w:rPr>
            </w:pPr>
            <w:r w:rsidRPr="0062639C">
              <w:rPr>
                <w:lang w:val="en-US"/>
              </w:rPr>
              <w:t>The aim of this course is to instil</w:t>
            </w:r>
            <w:r w:rsidR="0062639C">
              <w:rPr>
                <w:lang w:val="en-US"/>
              </w:rPr>
              <w:t>l</w:t>
            </w:r>
            <w:r w:rsidRPr="0062639C">
              <w:rPr>
                <w:lang w:val="en-US"/>
              </w:rPr>
              <w:t xml:space="preserve"> the basic skills needed for evaluation of literary works of the 20th century. The texts to be discussed in class comprise poetry, drama, novels, short stories, and essays. The course also aims to offer a general understanding of the social and cultural environment of these texts as well as their formal and structural qualities.  </w:t>
            </w:r>
          </w:p>
        </w:tc>
      </w:tr>
      <w:tr w:rsidR="003B2B49" w:rsidRPr="0062639C" w:rsidTr="00F32F3B">
        <w:trPr>
          <w:trHeight w:val="274"/>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B49" w:rsidRDefault="003B2B49">
            <w:pPr>
              <w:rPr>
                <w:lang w:val="en-US"/>
              </w:rPr>
            </w:pPr>
            <w:r w:rsidRPr="0062639C">
              <w:rPr>
                <w:lang w:val="en-US"/>
              </w:rPr>
              <w:t>MUTI246</w:t>
            </w:r>
          </w:p>
          <w:p w:rsidR="00760CE2" w:rsidRPr="00760CE2" w:rsidRDefault="00760CE2">
            <w:pPr>
              <w:rPr>
                <w:i/>
                <w:iCs/>
                <w:lang w:val="en-US"/>
              </w:rPr>
            </w:pPr>
            <w:r w:rsidRPr="00760CE2">
              <w:rPr>
                <w:i/>
                <w:iCs/>
                <w:lang w:val="en-US"/>
              </w:rPr>
              <w:t>(Spring Term)</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3B2B49" w:rsidRPr="0062639C" w:rsidRDefault="003B2B49">
            <w:pPr>
              <w:rPr>
                <w:lang w:val="en-US"/>
              </w:rPr>
            </w:pPr>
            <w:r w:rsidRPr="0062639C">
              <w:rPr>
                <w:lang w:val="en-US"/>
              </w:rPr>
              <w:t>Literature in English II</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3B2B49" w:rsidRPr="0062639C" w:rsidRDefault="003B2B49">
            <w:pPr>
              <w:rPr>
                <w:lang w:val="en-US"/>
              </w:rPr>
            </w:pPr>
            <w:r w:rsidRPr="0062639C">
              <w:rPr>
                <w:lang w:val="en-US"/>
              </w:rPr>
              <w:t>6</w:t>
            </w:r>
          </w:p>
        </w:tc>
        <w:tc>
          <w:tcPr>
            <w:tcW w:w="3420" w:type="dxa"/>
            <w:vMerge/>
            <w:tcBorders>
              <w:left w:val="nil"/>
              <w:bottom w:val="single" w:sz="8" w:space="0" w:color="auto"/>
              <w:right w:val="single" w:sz="8" w:space="0" w:color="auto"/>
            </w:tcBorders>
            <w:tcMar>
              <w:top w:w="0" w:type="dxa"/>
              <w:left w:w="108" w:type="dxa"/>
              <w:bottom w:w="0" w:type="dxa"/>
              <w:right w:w="108" w:type="dxa"/>
            </w:tcMar>
          </w:tcPr>
          <w:p w:rsidR="003B2B49" w:rsidRPr="0062639C" w:rsidRDefault="003B2B49">
            <w:pPr>
              <w:rPr>
                <w:lang w:val="en-US"/>
              </w:rPr>
            </w:pPr>
          </w:p>
        </w:tc>
      </w:tr>
    </w:tbl>
    <w:p w:rsidR="007068F2" w:rsidRDefault="007068F2"/>
    <w:sectPr w:rsidR="007068F2" w:rsidSect="005E6523">
      <w:pgSz w:w="16838" w:h="11906" w:orient="landscape"/>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94"/>
    <w:rsid w:val="000C3794"/>
    <w:rsid w:val="001C47EC"/>
    <w:rsid w:val="003131A4"/>
    <w:rsid w:val="003B2B49"/>
    <w:rsid w:val="0047077F"/>
    <w:rsid w:val="005E6523"/>
    <w:rsid w:val="0062639C"/>
    <w:rsid w:val="007068F2"/>
    <w:rsid w:val="00760CE2"/>
    <w:rsid w:val="00953F78"/>
    <w:rsid w:val="0099082D"/>
    <w:rsid w:val="00CE7068"/>
    <w:rsid w:val="00DC6786"/>
    <w:rsid w:val="00F112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9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9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Demircioglu</dc:creator>
  <cp:lastModifiedBy>Şebnem Çığrı</cp:lastModifiedBy>
  <cp:revision>10</cp:revision>
  <dcterms:created xsi:type="dcterms:W3CDTF">2018-04-05T11:23:00Z</dcterms:created>
  <dcterms:modified xsi:type="dcterms:W3CDTF">2018-04-09T11:52:00Z</dcterms:modified>
</cp:coreProperties>
</file>