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5" w:rsidRDefault="00C17040">
      <w:hyperlink r:id="rId4" w:history="1">
        <w:r>
          <w:rPr>
            <w:rStyle w:val="Kpr"/>
          </w:rPr>
          <w:t>https://tr.pearson.com/en/k12/Curriculum-Qualifications-Development/Pearson-Assured.html</w:t>
        </w:r>
      </w:hyperlink>
      <w:bookmarkStart w:id="0" w:name="_GoBack"/>
      <w:bookmarkEnd w:id="0"/>
    </w:p>
    <w:sectPr w:rsidR="00E1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2"/>
    <w:rsid w:val="004E51F8"/>
    <w:rsid w:val="00787DA8"/>
    <w:rsid w:val="00C17040"/>
    <w:rsid w:val="00CA0CD9"/>
    <w:rsid w:val="00E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7ECD-9184-47D5-B271-4190050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7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.pearson.com/en/k12/Curriculum-Qualifications-Development/Pearson-Assured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Kalaçay</dc:creator>
  <cp:keywords/>
  <dc:description/>
  <cp:lastModifiedBy>Burak Kalaçay</cp:lastModifiedBy>
  <cp:revision>2</cp:revision>
  <dcterms:created xsi:type="dcterms:W3CDTF">2020-04-30T11:31:00Z</dcterms:created>
  <dcterms:modified xsi:type="dcterms:W3CDTF">2020-04-30T11:31:00Z</dcterms:modified>
</cp:coreProperties>
</file>