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bookmarkStart w:id="0" w:name="_GoBack"/>
      <w:bookmarkEnd w:id="0"/>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746B66" w:rsidP="00576588">
      <w:pPr>
        <w:tabs>
          <w:tab w:val="left" w:pos="5620"/>
        </w:tabs>
        <w:spacing w:after="0" w:line="360" w:lineRule="auto"/>
        <w:ind w:right="284"/>
        <w:jc w:val="center"/>
        <w:rPr>
          <w:rFonts w:ascii="Times New Roman" w:hAnsi="Times New Roman" w:cs="Times New Roman"/>
          <w:b/>
          <w:noProof/>
          <w:sz w:val="32"/>
          <w:szCs w:val="32"/>
        </w:rPr>
      </w:pPr>
      <w:r w:rsidRPr="00746B66">
        <w:rPr>
          <w:rFonts w:ascii="Times New Roman" w:hAnsi="Times New Roman" w:cs="Times New Roman"/>
          <w:b/>
          <w:noProof/>
          <w:sz w:val="32"/>
          <w:szCs w:val="32"/>
          <w:lang w:eastAsia="tr-TR"/>
        </w:rPr>
        <w:drawing>
          <wp:inline distT="0" distB="0" distL="0" distR="0">
            <wp:extent cx="2345877" cy="1807535"/>
            <wp:effectExtent l="0" t="0" r="0" b="2540"/>
            <wp:docPr id="2" name="Resim 2" descr="C:\Users\mirac.sahin\Downloads\okanlogo-21052018-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ac.sahin\Downloads\okanlogo-21052018-3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1822" cy="1812116"/>
                    </a:xfrm>
                    <a:prstGeom prst="rect">
                      <a:avLst/>
                    </a:prstGeom>
                    <a:noFill/>
                    <a:ln>
                      <a:noFill/>
                    </a:ln>
                  </pic:spPr>
                </pic:pic>
              </a:graphicData>
            </a:graphic>
          </wp:inline>
        </w:drawing>
      </w:r>
    </w:p>
    <w:p w:rsidR="00746B66" w:rsidRDefault="00746B66" w:rsidP="00DC1433">
      <w:pPr>
        <w:tabs>
          <w:tab w:val="left" w:pos="5620"/>
        </w:tabs>
        <w:spacing w:after="0" w:line="360" w:lineRule="auto"/>
        <w:ind w:right="284"/>
        <w:jc w:val="center"/>
        <w:rPr>
          <w:rFonts w:ascii="Times New Roman" w:hAnsi="Times New Roman" w:cs="Times New Roman"/>
          <w:b/>
          <w:noProof/>
          <w:sz w:val="32"/>
          <w:szCs w:val="32"/>
        </w:rPr>
      </w:pPr>
    </w:p>
    <w:p w:rsidR="00365F97" w:rsidRPr="000E03D8" w:rsidRDefault="00365F97" w:rsidP="00DC1433">
      <w:pPr>
        <w:tabs>
          <w:tab w:val="left" w:pos="5620"/>
        </w:tabs>
        <w:spacing w:after="0" w:line="360"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2023 - 2024 EĞİTİM VE ÖĞRETİM YILI</w:t>
      </w:r>
    </w:p>
    <w:p w:rsidR="00365F97" w:rsidRPr="000E03D8" w:rsidRDefault="006A5F2C" w:rsidP="00DC1433">
      <w:pPr>
        <w:tabs>
          <w:tab w:val="left" w:pos="5620"/>
        </w:tabs>
        <w:spacing w:after="0" w:line="360" w:lineRule="auto"/>
        <w:ind w:right="284"/>
        <w:jc w:val="center"/>
        <w:rPr>
          <w:rFonts w:ascii="Times New Roman" w:hAnsi="Times New Roman" w:cs="Times New Roman"/>
          <w:b/>
          <w:noProof/>
          <w:sz w:val="32"/>
          <w:szCs w:val="32"/>
        </w:rPr>
      </w:pPr>
      <w:r>
        <w:rPr>
          <w:rFonts w:ascii="Times New Roman" w:hAnsi="Times New Roman" w:cs="Times New Roman"/>
          <w:b/>
          <w:noProof/>
          <w:sz w:val="32"/>
          <w:szCs w:val="32"/>
        </w:rPr>
        <w:t>ULUSLARARASI OFİS MÜDÜRLÜĞÜ</w:t>
      </w:r>
    </w:p>
    <w:p w:rsidR="00365F97" w:rsidRDefault="00365F97" w:rsidP="00DC1433">
      <w:pPr>
        <w:tabs>
          <w:tab w:val="left" w:pos="5620"/>
        </w:tabs>
        <w:spacing w:after="0" w:line="360"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FAALİYET RAPORU</w:t>
      </w: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Default="00576588" w:rsidP="00576588">
      <w:pPr>
        <w:tabs>
          <w:tab w:val="left" w:pos="5620"/>
        </w:tabs>
        <w:spacing w:after="0" w:line="360" w:lineRule="auto"/>
        <w:ind w:right="284"/>
        <w:rPr>
          <w:rFonts w:ascii="Times New Roman" w:hAnsi="Times New Roman" w:cs="Times New Roman"/>
          <w:b/>
          <w:noProof/>
          <w:sz w:val="32"/>
          <w:szCs w:val="32"/>
        </w:rPr>
      </w:pPr>
    </w:p>
    <w:p w:rsidR="00576588" w:rsidRDefault="00576588" w:rsidP="00576588">
      <w:pPr>
        <w:tabs>
          <w:tab w:val="left" w:pos="5620"/>
        </w:tabs>
        <w:spacing w:after="0" w:line="360" w:lineRule="auto"/>
        <w:ind w:right="284"/>
        <w:rPr>
          <w:rFonts w:ascii="Times New Roman" w:hAnsi="Times New Roman" w:cs="Times New Roman"/>
          <w:b/>
          <w:noProof/>
          <w:sz w:val="32"/>
          <w:szCs w:val="32"/>
        </w:rPr>
      </w:pPr>
    </w:p>
    <w:p w:rsidR="00576588" w:rsidRDefault="00576588" w:rsidP="00DC1433">
      <w:pPr>
        <w:tabs>
          <w:tab w:val="left" w:pos="5620"/>
        </w:tabs>
        <w:spacing w:after="0" w:line="360" w:lineRule="auto"/>
        <w:ind w:right="284"/>
        <w:jc w:val="center"/>
        <w:rPr>
          <w:rFonts w:ascii="Times New Roman" w:hAnsi="Times New Roman" w:cs="Times New Roman"/>
          <w:b/>
          <w:noProof/>
          <w:sz w:val="32"/>
          <w:szCs w:val="32"/>
        </w:rPr>
      </w:pPr>
    </w:p>
    <w:p w:rsidR="00576588" w:rsidRPr="000E03D8" w:rsidRDefault="00576588" w:rsidP="00DC1433">
      <w:pPr>
        <w:tabs>
          <w:tab w:val="left" w:pos="5620"/>
        </w:tabs>
        <w:spacing w:after="0" w:line="360" w:lineRule="auto"/>
        <w:ind w:right="284"/>
        <w:jc w:val="center"/>
        <w:rPr>
          <w:rFonts w:ascii="Times New Roman" w:hAnsi="Times New Roman" w:cs="Times New Roman"/>
          <w:b/>
          <w:noProof/>
          <w:sz w:val="32"/>
          <w:szCs w:val="32"/>
        </w:rPr>
      </w:pPr>
      <w:r>
        <w:rPr>
          <w:rFonts w:ascii="Times New Roman" w:hAnsi="Times New Roman" w:cs="Times New Roman"/>
          <w:b/>
          <w:noProof/>
          <w:sz w:val="32"/>
          <w:szCs w:val="32"/>
        </w:rPr>
        <w:t>EKİM 2024</w:t>
      </w:r>
    </w:p>
    <w:p w:rsidR="00365F97" w:rsidRPr="002645D2" w:rsidRDefault="00365F97" w:rsidP="00DC1433">
      <w:pPr>
        <w:tabs>
          <w:tab w:val="left" w:pos="2351"/>
        </w:tabs>
        <w:spacing w:line="360" w:lineRule="auto"/>
        <w:rPr>
          <w:rFonts w:ascii="Times New Roman" w:hAnsi="Times New Roman" w:cs="Times New Roman"/>
          <w:sz w:val="24"/>
          <w:szCs w:val="24"/>
        </w:rPr>
      </w:pPr>
      <w:r w:rsidRPr="000E03D8">
        <w:rPr>
          <w:rFonts w:ascii="Times New Roman" w:hAnsi="Times New Roman" w:cs="Times New Roman"/>
          <w:sz w:val="24"/>
          <w:szCs w:val="24"/>
        </w:rPr>
        <w:lastRenderedPageBreak/>
        <w:tab/>
      </w:r>
    </w:p>
    <w:p w:rsidR="00994B6F" w:rsidRDefault="00534785" w:rsidP="00CC43B7">
      <w:pPr>
        <w:spacing w:line="360" w:lineRule="auto"/>
        <w:jc w:val="both"/>
        <w:rPr>
          <w:rFonts w:ascii="Times New Roman" w:hAnsi="Times New Roman" w:cs="Times New Roman"/>
          <w:b/>
          <w:sz w:val="32"/>
          <w:szCs w:val="32"/>
        </w:rPr>
      </w:pPr>
      <w:r>
        <w:rPr>
          <w:rFonts w:ascii="Times New Roman" w:hAnsi="Times New Roman" w:cs="Times New Roman"/>
          <w:b/>
          <w:sz w:val="32"/>
          <w:szCs w:val="32"/>
        </w:rPr>
        <w:t>Yönetici Sunuşu</w:t>
      </w:r>
    </w:p>
    <w:p w:rsidR="00703625" w:rsidRPr="00703625" w:rsidRDefault="00994B6F" w:rsidP="00534785">
      <w:pPr>
        <w:spacing w:line="360" w:lineRule="auto"/>
        <w:jc w:val="both"/>
        <w:rPr>
          <w:rFonts w:ascii="Times New Roman" w:hAnsi="Times New Roman" w:cs="Times New Roman"/>
          <w:sz w:val="24"/>
          <w:szCs w:val="24"/>
        </w:rPr>
      </w:pPr>
      <w:r w:rsidRPr="00703625">
        <w:rPr>
          <w:rFonts w:ascii="Times New Roman" w:hAnsi="Times New Roman" w:cs="Times New Roman"/>
          <w:sz w:val="24"/>
          <w:szCs w:val="24"/>
        </w:rPr>
        <w:t xml:space="preserve">Uluslararası Ofis Müdürlüğü; İstanbul Okan Üniversitesi’nin Uluslararasılaşma stratejileri çerçevesinde Uluslararası Öğrenci sayısını arttırmaya yönelik yapılan yurtdışı tanıtım, başvuru, </w:t>
      </w:r>
      <w:r w:rsidR="00CC43B7" w:rsidRPr="00703625">
        <w:rPr>
          <w:rFonts w:ascii="Times New Roman" w:hAnsi="Times New Roman" w:cs="Times New Roman"/>
          <w:sz w:val="24"/>
          <w:szCs w:val="24"/>
        </w:rPr>
        <w:t>kabul, resmi kurum ve kuruluşlarla işbirliği süreçlerinden sorumludur. Ayrıca 2022 yılında “Marka Destek Programı” kapsamına alınan Üniversitemiz marka tanınırlığını uluslararası alanda arttırmaya yönelik çalışmaların en önemli ayağı Uluslararası Ofis Müdürlüğümüz tarafından yapılmaktadır. Bu kapsamda Üniversitemizin yurt dışına açılan kapısı olan Uluslararası Ofis Müdürlüğü hedef ülkelere</w:t>
      </w:r>
      <w:r w:rsidR="00534785" w:rsidRPr="00703625">
        <w:rPr>
          <w:rFonts w:ascii="Times New Roman" w:hAnsi="Times New Roman" w:cs="Times New Roman"/>
          <w:sz w:val="24"/>
          <w:szCs w:val="24"/>
        </w:rPr>
        <w:t xml:space="preserve"> yönelik yaptığı faaliyetlerle üniversite içerisindeki ülke çeşitliliğini ve öğrenci sayısını arttırmayı hedeflemektedir. Bu bağlamda 2023-2024 yılında teknolojik altyapı çalışmaları, dijital ve basılı materyallerin zenginleştirilmesi, akreditasyon başvuruları, çok kültürlü bir ekibin istihdam edilmesi gibi önemli adımlar atılmıştır. Bunların yanı sıra uluslararası öğrenci teminine yönelik çalışmalarda önemli bir etken olan acentelerle yeni işbirliklerinin yapılmakta olup mevcut işbirlikleri de efektif bir şekilde sürdürülmektedir.</w:t>
      </w:r>
      <w:r w:rsidR="00703625" w:rsidRPr="00703625">
        <w:rPr>
          <w:rFonts w:ascii="Times New Roman" w:hAnsi="Times New Roman" w:cs="Times New Roman"/>
          <w:sz w:val="24"/>
          <w:szCs w:val="24"/>
        </w:rPr>
        <w:t xml:space="preserve"> Sürekli değişen dünyada en yüksek standartları yakalamak ve öğrencilerine kaliteli bir eğitim sunabilme anlayışıyla yaptığımız çalışmalar artarak devam edecektir.</w:t>
      </w:r>
    </w:p>
    <w:p w:rsidR="00994B6F" w:rsidRPr="00703625" w:rsidRDefault="00703625" w:rsidP="00994B6F">
      <w:pPr>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3625">
        <w:rPr>
          <w:rFonts w:ascii="Times New Roman" w:hAnsi="Times New Roman" w:cs="Times New Roman"/>
          <w:b/>
          <w:sz w:val="24"/>
          <w:szCs w:val="24"/>
        </w:rPr>
        <w:t>Uluslararası Ofis Müdürlüğü</w:t>
      </w:r>
    </w:p>
    <w:p w:rsidR="00994B6F" w:rsidRDefault="00994B6F" w:rsidP="00994B6F">
      <w:pPr>
        <w:spacing w:line="360" w:lineRule="auto"/>
        <w:rPr>
          <w:rFonts w:ascii="Times New Roman" w:hAnsi="Times New Roman" w:cs="Times New Roman"/>
          <w:b/>
          <w:sz w:val="32"/>
          <w:szCs w:val="32"/>
        </w:rPr>
      </w:pPr>
    </w:p>
    <w:p w:rsidR="00994B6F" w:rsidRDefault="00994B6F" w:rsidP="00994B6F">
      <w:pPr>
        <w:spacing w:line="360" w:lineRule="auto"/>
        <w:rPr>
          <w:rFonts w:ascii="Times New Roman" w:hAnsi="Times New Roman" w:cs="Times New Roman"/>
          <w:b/>
          <w:sz w:val="32"/>
          <w:szCs w:val="32"/>
        </w:rPr>
      </w:pPr>
    </w:p>
    <w:p w:rsidR="00994B6F" w:rsidRDefault="00994B6F"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703625" w:rsidRDefault="00703625" w:rsidP="00994B6F">
      <w:pPr>
        <w:spacing w:line="360" w:lineRule="auto"/>
        <w:rPr>
          <w:rFonts w:ascii="Times New Roman" w:hAnsi="Times New Roman" w:cs="Times New Roman"/>
          <w:b/>
          <w:sz w:val="32"/>
          <w:szCs w:val="32"/>
        </w:rPr>
      </w:pPr>
    </w:p>
    <w:p w:rsidR="00365F97" w:rsidRPr="000E03D8" w:rsidRDefault="00365F97"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Birim Yapısı</w:t>
      </w:r>
    </w:p>
    <w:p w:rsidR="00232E9B" w:rsidRPr="0096530E" w:rsidRDefault="00232E9B"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Fiziksel Yapı</w:t>
      </w:r>
      <w:r w:rsidR="00EA722E">
        <w:rPr>
          <w:rFonts w:ascii="Times New Roman" w:hAnsi="Times New Roman" w:cs="Times New Roman"/>
          <w:b/>
          <w:sz w:val="32"/>
          <w:szCs w:val="32"/>
        </w:rPr>
        <w:t xml:space="preserve"> </w:t>
      </w:r>
    </w:p>
    <w:p w:rsidR="0096530E" w:rsidRDefault="0096530E" w:rsidP="00DC1433">
      <w:pPr>
        <w:pStyle w:val="ListeParagraf"/>
        <w:spacing w:line="360" w:lineRule="auto"/>
        <w:ind w:left="360"/>
        <w:jc w:val="both"/>
        <w:rPr>
          <w:rFonts w:ascii="Times New Roman" w:hAnsi="Times New Roman" w:cs="Times New Roman"/>
          <w:sz w:val="24"/>
          <w:szCs w:val="24"/>
        </w:rPr>
      </w:pPr>
      <w:r w:rsidRPr="00EA722E">
        <w:rPr>
          <w:rFonts w:ascii="Times New Roman" w:hAnsi="Times New Roman" w:cs="Times New Roman"/>
          <w:sz w:val="24"/>
          <w:szCs w:val="24"/>
        </w:rPr>
        <w:t xml:space="preserve">Uluslararası Ofis İstanbul Okan Üniversitesi Tuzla Kampüsü’nde Yaşam Merkezi binasının ikinci katında yer almaktadır. Birim dahilinde altı oda bulunmakta olup; odalar Uluslararası Ofis Uzman Yardımcıları, Birim Yöneticileri, Müdür Yardımcıları, Müdür ve Direktör’ün kullanımı kapsamındadır. Odalardan biri arşivleme odası olarak kullanılmakta olup tüm dosyalar bu odada bulundurulmaktadır. Ofis koridorları ön kayıt için başvuruda bulunan yabancı öğrencileri ağırlayabilmek adına yeterli kapasiteye sahiptir.  </w:t>
      </w:r>
    </w:p>
    <w:p w:rsidR="002D6D53" w:rsidRDefault="002D6D53" w:rsidP="00DC1433">
      <w:pPr>
        <w:pStyle w:val="ListeParagraf"/>
        <w:spacing w:line="360" w:lineRule="auto"/>
        <w:ind w:left="360"/>
        <w:jc w:val="both"/>
        <w:rPr>
          <w:rFonts w:ascii="Times New Roman" w:hAnsi="Times New Roman" w:cs="Times New Roman"/>
          <w:sz w:val="24"/>
          <w:szCs w:val="24"/>
        </w:rPr>
      </w:pPr>
    </w:p>
    <w:tbl>
      <w:tblPr>
        <w:tblStyle w:val="TabloKlavuzu"/>
        <w:tblW w:w="0" w:type="auto"/>
        <w:tblInd w:w="360" w:type="dxa"/>
        <w:tblLook w:val="04A0" w:firstRow="1" w:lastRow="0" w:firstColumn="1" w:lastColumn="0" w:noHBand="0" w:noVBand="1"/>
      </w:tblPr>
      <w:tblGrid>
        <w:gridCol w:w="2920"/>
        <w:gridCol w:w="2869"/>
        <w:gridCol w:w="2913"/>
      </w:tblGrid>
      <w:tr w:rsidR="002D6D53" w:rsidTr="002D6D53">
        <w:tc>
          <w:tcPr>
            <w:tcW w:w="3020"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sidRPr="002D6D53">
              <w:rPr>
                <w:rFonts w:ascii="Times New Roman" w:hAnsi="Times New Roman" w:cs="Times New Roman"/>
                <w:b/>
                <w:sz w:val="24"/>
                <w:szCs w:val="24"/>
              </w:rPr>
              <w:t>SAYISI</w:t>
            </w: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sidRPr="002D6D53">
              <w:rPr>
                <w:rFonts w:ascii="Times New Roman" w:hAnsi="Times New Roman" w:cs="Times New Roman"/>
                <w:b/>
                <w:sz w:val="24"/>
                <w:szCs w:val="24"/>
              </w:rPr>
              <w:t>KULLANAN KİŞİ SAYISI</w:t>
            </w:r>
          </w:p>
        </w:tc>
      </w:tr>
      <w:tr w:rsidR="002D6D53" w:rsidTr="002D6D53">
        <w:tc>
          <w:tcPr>
            <w:tcW w:w="3020"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sidRPr="002D6D53">
              <w:rPr>
                <w:rFonts w:ascii="Times New Roman" w:hAnsi="Times New Roman" w:cs="Times New Roman"/>
                <w:b/>
                <w:sz w:val="24"/>
                <w:szCs w:val="24"/>
              </w:rPr>
              <w:t>ÇALIŞMA ODASI</w:t>
            </w: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sidRPr="002D6D53">
              <w:rPr>
                <w:rFonts w:ascii="Times New Roman" w:hAnsi="Times New Roman" w:cs="Times New Roman"/>
                <w:b/>
                <w:sz w:val="24"/>
                <w:szCs w:val="24"/>
              </w:rPr>
              <w:t>8</w:t>
            </w:r>
          </w:p>
        </w:tc>
      </w:tr>
      <w:tr w:rsidR="002D6D53" w:rsidTr="002D6D53">
        <w:tc>
          <w:tcPr>
            <w:tcW w:w="3020"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ARŞİV/DEPO</w:t>
            </w:r>
          </w:p>
        </w:tc>
        <w:tc>
          <w:tcPr>
            <w:tcW w:w="3021" w:type="dxa"/>
          </w:tcPr>
          <w:p w:rsidR="002D6D53" w:rsidRDefault="002D6D53" w:rsidP="00DC1433">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021" w:type="dxa"/>
          </w:tcPr>
          <w:p w:rsidR="002D6D53" w:rsidRDefault="002D6D53" w:rsidP="00DC1433">
            <w:pPr>
              <w:pStyle w:val="ListeParagraf"/>
              <w:spacing w:line="360" w:lineRule="auto"/>
              <w:ind w:left="0"/>
              <w:jc w:val="center"/>
              <w:rPr>
                <w:rFonts w:ascii="Times New Roman" w:hAnsi="Times New Roman" w:cs="Times New Roman"/>
                <w:b/>
                <w:sz w:val="24"/>
                <w:szCs w:val="24"/>
              </w:rPr>
            </w:pPr>
          </w:p>
        </w:tc>
      </w:tr>
      <w:tr w:rsidR="002D6D53" w:rsidTr="002D6D53">
        <w:tc>
          <w:tcPr>
            <w:tcW w:w="3020"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sidRPr="002D6D53">
              <w:rPr>
                <w:rFonts w:ascii="Times New Roman" w:hAnsi="Times New Roman" w:cs="Times New Roman"/>
                <w:b/>
                <w:sz w:val="24"/>
                <w:szCs w:val="24"/>
              </w:rPr>
              <w:t>TOPLAM</w:t>
            </w: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3021" w:type="dxa"/>
          </w:tcPr>
          <w:p w:rsidR="002D6D53" w:rsidRPr="002D6D53" w:rsidRDefault="002D6D53" w:rsidP="00DC1433">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8</w:t>
            </w:r>
          </w:p>
        </w:tc>
      </w:tr>
    </w:tbl>
    <w:p w:rsidR="002D6D53" w:rsidRPr="00EA722E" w:rsidRDefault="002D6D53" w:rsidP="00DC1433">
      <w:pPr>
        <w:pStyle w:val="ListeParagraf"/>
        <w:spacing w:line="360" w:lineRule="auto"/>
        <w:ind w:left="360"/>
        <w:jc w:val="both"/>
        <w:rPr>
          <w:rFonts w:ascii="Times New Roman" w:hAnsi="Times New Roman" w:cs="Times New Roman"/>
          <w:sz w:val="24"/>
          <w:szCs w:val="24"/>
        </w:rPr>
      </w:pPr>
    </w:p>
    <w:p w:rsidR="0096530E" w:rsidRPr="000E03D8" w:rsidRDefault="0096530E" w:rsidP="00DC1433">
      <w:pPr>
        <w:pStyle w:val="ListeParagraf"/>
        <w:spacing w:line="360" w:lineRule="auto"/>
        <w:ind w:left="993"/>
        <w:rPr>
          <w:rFonts w:ascii="Times New Roman" w:hAnsi="Times New Roman" w:cs="Times New Roman"/>
          <w:b/>
          <w:sz w:val="32"/>
          <w:szCs w:val="32"/>
        </w:rPr>
      </w:pPr>
    </w:p>
    <w:p w:rsidR="004911FA" w:rsidRPr="0096530E" w:rsidRDefault="004911FA"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Teknoloji ve Bilişim Altyapısı</w:t>
      </w:r>
      <w:r w:rsidR="00EA722E">
        <w:rPr>
          <w:rFonts w:ascii="Times New Roman" w:hAnsi="Times New Roman" w:cs="Times New Roman"/>
          <w:b/>
          <w:sz w:val="32"/>
          <w:szCs w:val="32"/>
        </w:rPr>
        <w:t xml:space="preserve"> </w:t>
      </w:r>
    </w:p>
    <w:p w:rsidR="0096530E" w:rsidRDefault="006A5F2C" w:rsidP="00DC14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Uluslararası Ofis Müdürlüğü, uluslararası öğrenci temini çalışmaları kapsamında öğrencilerin başvuru ve kabul süreçlerinde Salesforce yazılımını aktif bir şekilde</w:t>
      </w:r>
      <w:r w:rsidR="0096530E" w:rsidRPr="0096530E">
        <w:rPr>
          <w:rFonts w:ascii="Times New Roman" w:hAnsi="Times New Roman" w:cs="Times New Roman"/>
          <w:sz w:val="24"/>
          <w:szCs w:val="24"/>
        </w:rPr>
        <w:t xml:space="preserve"> kullanmaktadır. Bireysel ve acente bazlı tüm başvurular bu sistemden alınmakta olup birim çalışanları tarafından değerlendirme kapsamına girmektedir. Değerlendirmeler yapılıp teklif ve kabul mektupları Salesforce tarafından oluşturulmaktadır.</w:t>
      </w:r>
      <w:r>
        <w:rPr>
          <w:rFonts w:ascii="Times New Roman" w:hAnsi="Times New Roman" w:cs="Times New Roman"/>
          <w:sz w:val="24"/>
          <w:szCs w:val="24"/>
        </w:rPr>
        <w:t xml:space="preserve"> Öğrenci adaylarının kayıt ve kabul aşamasındaki tüm operasyonları bu sistem üzerinden yürütülmektedir.</w:t>
      </w:r>
      <w:r w:rsidR="0096530E" w:rsidRPr="0096530E">
        <w:rPr>
          <w:rFonts w:ascii="Times New Roman" w:hAnsi="Times New Roman" w:cs="Times New Roman"/>
          <w:sz w:val="24"/>
          <w:szCs w:val="24"/>
        </w:rPr>
        <w:t xml:space="preserve"> Aynı zamanda, üst yönetim tarafından talep edilen tüm raporlamalar yine bu bilişim altyapısı sayesinde oluşturulmak</w:t>
      </w:r>
      <w:r>
        <w:rPr>
          <w:rFonts w:ascii="Times New Roman" w:hAnsi="Times New Roman" w:cs="Times New Roman"/>
          <w:sz w:val="24"/>
          <w:szCs w:val="24"/>
        </w:rPr>
        <w:t>tadır. Bununla birlikte uluslararası</w:t>
      </w:r>
      <w:r w:rsidR="0096530E" w:rsidRPr="0096530E">
        <w:rPr>
          <w:rFonts w:ascii="Times New Roman" w:hAnsi="Times New Roman" w:cs="Times New Roman"/>
          <w:sz w:val="24"/>
          <w:szCs w:val="24"/>
        </w:rPr>
        <w:t xml:space="preserve"> öğrencilerin taleplerine hızlı geri dönüşler yapabil</w:t>
      </w:r>
      <w:r>
        <w:rPr>
          <w:rFonts w:ascii="Times New Roman" w:hAnsi="Times New Roman" w:cs="Times New Roman"/>
          <w:sz w:val="24"/>
          <w:szCs w:val="24"/>
        </w:rPr>
        <w:t xml:space="preserve">mek adına Whatsapp uygulaması </w:t>
      </w:r>
      <w:r w:rsidR="0096530E" w:rsidRPr="0096530E">
        <w:rPr>
          <w:rFonts w:ascii="Times New Roman" w:hAnsi="Times New Roman" w:cs="Times New Roman"/>
          <w:sz w:val="24"/>
          <w:szCs w:val="24"/>
        </w:rPr>
        <w:t>kullanılmaktadır. Böylece öğrencilerin ve paydaş kurumların soruları ve isteklerine efektif g</w:t>
      </w:r>
      <w:r>
        <w:rPr>
          <w:rFonts w:ascii="Times New Roman" w:hAnsi="Times New Roman" w:cs="Times New Roman"/>
          <w:sz w:val="24"/>
          <w:szCs w:val="24"/>
        </w:rPr>
        <w:t xml:space="preserve">eri dönüşlerde bulunulmaktadır. Ayrıca öğrenci adaylarının üniversitemiz ile ilgili bilgiye ulaşabileceği ve 6 farklı dilde dijital tanıtım materyallerimizin </w:t>
      </w:r>
      <w:r w:rsidR="002645D2">
        <w:rPr>
          <w:rFonts w:ascii="Times New Roman" w:hAnsi="Times New Roman" w:cs="Times New Roman"/>
          <w:sz w:val="24"/>
          <w:szCs w:val="24"/>
        </w:rPr>
        <w:t xml:space="preserve">bulunduğu </w:t>
      </w:r>
      <w:hyperlink r:id="rId8" w:history="1">
        <w:r w:rsidR="002645D2" w:rsidRPr="00585EBE">
          <w:rPr>
            <w:rStyle w:val="Kpr"/>
            <w:rFonts w:ascii="Times New Roman" w:hAnsi="Times New Roman" w:cs="Times New Roman"/>
            <w:sz w:val="24"/>
            <w:szCs w:val="24"/>
          </w:rPr>
          <w:t>https://study.okan.edu.tr/</w:t>
        </w:r>
      </w:hyperlink>
      <w:r w:rsidR="002645D2">
        <w:rPr>
          <w:rFonts w:ascii="Times New Roman" w:hAnsi="Times New Roman" w:cs="Times New Roman"/>
          <w:sz w:val="24"/>
          <w:szCs w:val="24"/>
        </w:rPr>
        <w:t xml:space="preserve"> websitemizi efektif olarak kullanmaktayız.</w:t>
      </w:r>
    </w:p>
    <w:p w:rsidR="006A5F2C" w:rsidRDefault="006A5F2C" w:rsidP="00DC1433">
      <w:pPr>
        <w:spacing w:line="360" w:lineRule="auto"/>
        <w:ind w:left="360"/>
        <w:jc w:val="both"/>
        <w:rPr>
          <w:rFonts w:ascii="Times New Roman" w:hAnsi="Times New Roman" w:cs="Times New Roman"/>
          <w:sz w:val="24"/>
          <w:szCs w:val="24"/>
        </w:rPr>
      </w:pPr>
      <w:r w:rsidRPr="006A5F2C">
        <w:rPr>
          <w:rFonts w:ascii="Times New Roman" w:hAnsi="Times New Roman" w:cs="Times New Roman"/>
          <w:b/>
          <w:sz w:val="24"/>
          <w:szCs w:val="24"/>
        </w:rPr>
        <w:lastRenderedPageBreak/>
        <w:t>Öğrenci adaylarının başvuru portal bağlantısı:</w:t>
      </w:r>
      <w:r>
        <w:rPr>
          <w:rFonts w:ascii="Times New Roman" w:hAnsi="Times New Roman" w:cs="Times New Roman"/>
          <w:sz w:val="24"/>
          <w:szCs w:val="24"/>
        </w:rPr>
        <w:t xml:space="preserve"> </w:t>
      </w:r>
      <w:hyperlink r:id="rId9" w:history="1">
        <w:r w:rsidRPr="00585EBE">
          <w:rPr>
            <w:rStyle w:val="Kpr"/>
            <w:rFonts w:ascii="Times New Roman" w:hAnsi="Times New Roman" w:cs="Times New Roman"/>
            <w:sz w:val="24"/>
            <w:szCs w:val="24"/>
          </w:rPr>
          <w:t>https://apply.okan.edu.tr/</w:t>
        </w:r>
      </w:hyperlink>
      <w:r>
        <w:rPr>
          <w:rFonts w:ascii="Times New Roman" w:hAnsi="Times New Roman" w:cs="Times New Roman"/>
          <w:sz w:val="24"/>
          <w:szCs w:val="24"/>
        </w:rPr>
        <w:t xml:space="preserve"> </w:t>
      </w:r>
    </w:p>
    <w:p w:rsidR="006A5F2C" w:rsidRPr="0096530E" w:rsidRDefault="006A5F2C" w:rsidP="00DC1433">
      <w:pPr>
        <w:spacing w:line="360" w:lineRule="auto"/>
        <w:ind w:left="360"/>
        <w:jc w:val="both"/>
        <w:rPr>
          <w:rFonts w:ascii="Times New Roman" w:hAnsi="Times New Roman" w:cs="Times New Roman"/>
          <w:sz w:val="24"/>
          <w:szCs w:val="24"/>
        </w:rPr>
      </w:pPr>
      <w:r w:rsidRPr="006A5F2C">
        <w:rPr>
          <w:rFonts w:ascii="Times New Roman" w:hAnsi="Times New Roman" w:cs="Times New Roman"/>
          <w:b/>
          <w:sz w:val="24"/>
          <w:szCs w:val="24"/>
        </w:rPr>
        <w:t>Acente portalı için başvuru portal bağlantısı:</w:t>
      </w:r>
      <w:r w:rsidRPr="006A5F2C">
        <w:t xml:space="preserve"> </w:t>
      </w:r>
      <w:hyperlink r:id="rId10" w:history="1">
        <w:r w:rsidRPr="00585EBE">
          <w:rPr>
            <w:rStyle w:val="Kpr"/>
            <w:rFonts w:ascii="Times New Roman" w:hAnsi="Times New Roman" w:cs="Times New Roman"/>
            <w:sz w:val="24"/>
            <w:szCs w:val="24"/>
          </w:rPr>
          <w:t>https://apply.okan.edu.tr/partner/s/agency-login</w:t>
        </w:r>
      </w:hyperlink>
      <w:r>
        <w:rPr>
          <w:rFonts w:ascii="Times New Roman" w:hAnsi="Times New Roman" w:cs="Times New Roman"/>
          <w:sz w:val="24"/>
          <w:szCs w:val="24"/>
        </w:rPr>
        <w:t xml:space="preserve"> </w:t>
      </w:r>
    </w:p>
    <w:p w:rsidR="00232E9B" w:rsidRDefault="00232E9B"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Organizasyon Yapısı</w:t>
      </w:r>
    </w:p>
    <w:p w:rsidR="00214898" w:rsidRPr="000E03D8" w:rsidRDefault="00214898" w:rsidP="00DC1433">
      <w:pPr>
        <w:pStyle w:val="ListeParagraf"/>
        <w:spacing w:line="360" w:lineRule="auto"/>
        <w:ind w:left="993"/>
        <w:rPr>
          <w:rFonts w:ascii="Times New Roman" w:hAnsi="Times New Roman" w:cs="Times New Roman"/>
          <w:b/>
          <w:sz w:val="32"/>
          <w:szCs w:val="32"/>
        </w:rPr>
      </w:pPr>
      <w:r>
        <w:rPr>
          <w:noProof/>
          <w:lang w:eastAsia="tr-TR"/>
        </w:rPr>
        <w:drawing>
          <wp:inline distT="0" distB="0" distL="0" distR="0" wp14:anchorId="2655213B" wp14:editId="4101D96B">
            <wp:extent cx="5760720" cy="311975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119755"/>
                    </a:xfrm>
                    <a:prstGeom prst="rect">
                      <a:avLst/>
                    </a:prstGeom>
                  </pic:spPr>
                </pic:pic>
              </a:graphicData>
            </a:graphic>
          </wp:inline>
        </w:drawing>
      </w:r>
    </w:p>
    <w:p w:rsidR="002645D2" w:rsidRPr="002645D2" w:rsidRDefault="009A30F0"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Yetki, Görev ve Sorumluluklar</w:t>
      </w:r>
      <w:r w:rsidR="00214898">
        <w:rPr>
          <w:rFonts w:ascii="Times New Roman" w:hAnsi="Times New Roman" w:cs="Times New Roman"/>
          <w:b/>
          <w:sz w:val="32"/>
          <w:szCs w:val="32"/>
        </w:rPr>
        <w:t xml:space="preserve"> </w:t>
      </w:r>
    </w:p>
    <w:p w:rsidR="002645D2" w:rsidRPr="002645D2" w:rsidRDefault="002645D2" w:rsidP="00DC1433">
      <w:pPr>
        <w:spacing w:line="360" w:lineRule="auto"/>
        <w:ind w:left="568"/>
        <w:jc w:val="both"/>
        <w:rPr>
          <w:rFonts w:ascii="Times New Roman" w:hAnsi="Times New Roman" w:cs="Times New Roman"/>
          <w:sz w:val="24"/>
          <w:szCs w:val="24"/>
        </w:rPr>
      </w:pPr>
      <w:r w:rsidRPr="002645D2">
        <w:rPr>
          <w:rFonts w:ascii="Times New Roman" w:hAnsi="Times New Roman" w:cs="Times New Roman"/>
          <w:sz w:val="24"/>
          <w:szCs w:val="24"/>
        </w:rPr>
        <w:t xml:space="preserve">Yetki, Görev ve Sorumluluklar insan kaynakları müdürlüğümüzden alınmış olup ekte detaylarıyla ayrıca paylaşılmıştır. </w:t>
      </w:r>
    </w:p>
    <w:p w:rsidR="002645D2" w:rsidRPr="002645D2" w:rsidRDefault="002645D2" w:rsidP="00DC1433">
      <w:pPr>
        <w:spacing w:before="100" w:after="100" w:line="360" w:lineRule="auto"/>
        <w:ind w:left="1136" w:firstLine="140"/>
        <w:jc w:val="both"/>
        <w:rPr>
          <w:rFonts w:ascii="Times New Roman" w:hAnsi="Times New Roman" w:cs="Times New Roman"/>
          <w:b/>
          <w:sz w:val="24"/>
          <w:szCs w:val="24"/>
        </w:rPr>
      </w:pPr>
      <w:r w:rsidRPr="002645D2">
        <w:rPr>
          <w:rFonts w:ascii="Times New Roman" w:hAnsi="Times New Roman" w:cs="Times New Roman"/>
          <w:b/>
          <w:sz w:val="24"/>
          <w:szCs w:val="24"/>
        </w:rPr>
        <w:t>Müdür</w:t>
      </w:r>
    </w:p>
    <w:p w:rsidR="002645D2" w:rsidRPr="002645D2" w:rsidRDefault="002645D2" w:rsidP="00DC1433">
      <w:pPr>
        <w:spacing w:before="100" w:after="100" w:line="360" w:lineRule="auto"/>
        <w:ind w:left="1276" w:firstLine="140"/>
        <w:jc w:val="both"/>
        <w:rPr>
          <w:rFonts w:ascii="Times New Roman" w:hAnsi="Times New Roman" w:cs="Times New Roman"/>
          <w:b/>
          <w:sz w:val="24"/>
          <w:szCs w:val="24"/>
        </w:rPr>
      </w:pPr>
      <w:r w:rsidRPr="002645D2">
        <w:rPr>
          <w:rFonts w:ascii="Times New Roman" w:hAnsi="Times New Roman" w:cs="Times New Roman"/>
          <w:b/>
          <w:sz w:val="24"/>
          <w:szCs w:val="24"/>
        </w:rPr>
        <w:t>Görev ve Sorumluluklar</w:t>
      </w:r>
    </w:p>
    <w:p w:rsidR="002645D2" w:rsidRPr="002645D2" w:rsidRDefault="002645D2" w:rsidP="00DC1433">
      <w:pPr>
        <w:spacing w:before="100" w:after="100" w:line="360" w:lineRule="auto"/>
        <w:ind w:left="708" w:firstLine="708"/>
        <w:jc w:val="both"/>
        <w:rPr>
          <w:rFonts w:ascii="Times New Roman" w:hAnsi="Times New Roman" w:cs="Times New Roman"/>
          <w:sz w:val="24"/>
          <w:szCs w:val="24"/>
        </w:rPr>
      </w:pPr>
      <w:r w:rsidRPr="002645D2">
        <w:rPr>
          <w:rFonts w:ascii="Times New Roman" w:hAnsi="Times New Roman" w:cs="Times New Roman"/>
          <w:sz w:val="24"/>
          <w:szCs w:val="24"/>
        </w:rPr>
        <w:t>Üniversitenin amaç ve hedefleri doğrultusunda; yayınlanmış tüm geçerli yönetmelik, talimat ve prosedürler çerçevesinde, üniversitenin ilke ve prensiplerine uyum içinde çalışmalarını gerçekleştirir.</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Üniversitenin stratejik ve yıllık hedefleri doğrultusunda kısa ve uzun dönemli Uluslararası Ofis Müdürlüğü hedeflerini, bütçe ve planlarının belirlenmesini sağlamak,</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Bölüm içi performans hedeflerine ulaşmak için faaliyetleri uygulayıp geliştirmek,  </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 xml:space="preserve">Hedeflenen yabancı öğrenci alımını sağlamaya ve üzerine çıkartmaya çalışmak, </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lastRenderedPageBreak/>
        <w:t xml:space="preserve">Bölüm içi bütçe takibini yapmak  ve düzgün işleyişinin takibini sağlamak, </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Ekibi ile ilişkilerde son derece pozitif yaklaşım sergilemek, onların sorunlarını dinleyip, çatışmaları gidermek, kendilerini geliştirmeleri için gereken atmosferi sağlamak,   </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Departman ve kişisel giderlerini sürekli kontrol ederek bütçe hedeflerini aşmamasını sağlamak,</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Yurtdışı eğitim fuarlarına katılım organizasyonlarının yapılmasını sağlamak,</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 xml:space="preserve">Yurtdışı fuarlarında Üniversite’nin tanıtılmasını ve yeni yabancı öğrencilerin kazanılmasını sağlamak, </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Yeni anlaşmalarla ilgili fakültelerle irtibata geçilmesini, bilgi paylaşımında bulunulmasını koordine etmek,</w:t>
      </w:r>
    </w:p>
    <w:p w:rsidR="002645D2" w:rsidRPr="002645D2" w:rsidRDefault="002645D2" w:rsidP="00DC1433">
      <w:pPr>
        <w:numPr>
          <w:ilvl w:val="0"/>
          <w:numId w:val="6"/>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Üst Yönetimin verdiği diğer görevleri de yerine getirmek.</w:t>
      </w:r>
    </w:p>
    <w:p w:rsidR="002645D2" w:rsidRDefault="002645D2" w:rsidP="00DC1433">
      <w:pPr>
        <w:spacing w:before="100" w:after="100" w:line="360" w:lineRule="auto"/>
        <w:ind w:left="568"/>
        <w:jc w:val="both"/>
        <w:rPr>
          <w:rFonts w:ascii="Tahoma" w:hAnsi="Tahoma"/>
        </w:rPr>
      </w:pPr>
    </w:p>
    <w:p w:rsidR="002645D2" w:rsidRPr="002645D2" w:rsidRDefault="002645D2" w:rsidP="00DC1433">
      <w:pPr>
        <w:spacing w:before="100" w:after="100" w:line="360" w:lineRule="auto"/>
        <w:ind w:left="788" w:firstLine="500"/>
        <w:jc w:val="both"/>
        <w:rPr>
          <w:rFonts w:ascii="Times New Roman" w:hAnsi="Times New Roman" w:cs="Times New Roman"/>
          <w:b/>
          <w:sz w:val="24"/>
          <w:szCs w:val="24"/>
        </w:rPr>
      </w:pPr>
      <w:r w:rsidRPr="002645D2">
        <w:rPr>
          <w:rFonts w:ascii="Times New Roman" w:hAnsi="Times New Roman" w:cs="Times New Roman"/>
          <w:b/>
          <w:sz w:val="24"/>
          <w:szCs w:val="24"/>
        </w:rPr>
        <w:t>Müdür</w:t>
      </w:r>
      <w:r>
        <w:rPr>
          <w:rFonts w:ascii="Times New Roman" w:hAnsi="Times New Roman" w:cs="Times New Roman"/>
          <w:b/>
          <w:sz w:val="24"/>
          <w:szCs w:val="24"/>
        </w:rPr>
        <w:t xml:space="preserve"> Yardımcısı</w:t>
      </w:r>
    </w:p>
    <w:p w:rsidR="002645D2" w:rsidRPr="002645D2" w:rsidRDefault="002645D2" w:rsidP="00DC1433">
      <w:pPr>
        <w:spacing w:before="100" w:after="100" w:line="360" w:lineRule="auto"/>
        <w:ind w:left="788" w:firstLine="500"/>
        <w:jc w:val="both"/>
        <w:rPr>
          <w:rFonts w:ascii="Times New Roman" w:hAnsi="Times New Roman" w:cs="Times New Roman"/>
          <w:b/>
          <w:sz w:val="24"/>
          <w:szCs w:val="24"/>
        </w:rPr>
      </w:pPr>
      <w:r w:rsidRPr="002645D2">
        <w:rPr>
          <w:rFonts w:ascii="Times New Roman" w:hAnsi="Times New Roman" w:cs="Times New Roman"/>
          <w:b/>
          <w:sz w:val="24"/>
          <w:szCs w:val="24"/>
        </w:rPr>
        <w:t>Görev ve Sorumluluklar</w:t>
      </w:r>
    </w:p>
    <w:p w:rsidR="002645D2" w:rsidRPr="002645D2" w:rsidRDefault="002645D2" w:rsidP="00DC1433">
      <w:pPr>
        <w:spacing w:before="100" w:after="100" w:line="360" w:lineRule="auto"/>
        <w:ind w:left="928" w:firstLine="360"/>
        <w:jc w:val="both"/>
        <w:rPr>
          <w:rFonts w:ascii="Times New Roman" w:hAnsi="Times New Roman" w:cs="Times New Roman"/>
          <w:sz w:val="24"/>
          <w:szCs w:val="24"/>
        </w:rPr>
      </w:pPr>
      <w:r w:rsidRPr="002645D2">
        <w:rPr>
          <w:rFonts w:ascii="Times New Roman" w:hAnsi="Times New Roman" w:cs="Times New Roman"/>
          <w:sz w:val="24"/>
          <w:szCs w:val="24"/>
        </w:rPr>
        <w:t>Üniversitenin amaç ve hedefleri doğrultusunda; yayınlanmış tüm geçerli yönetmelik, talimat ve prosedürler çerçevesinde, üniversitenin ilke ve prensiplerine uyum içinde çalışmalarını gerçekleştirir.</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Bölüm içi performans hedeflerine ulaşmak için Uluslararası Ofis Müdürünün verdiği faaliyetleri uygulayıp geliştirmek,  </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 xml:space="preserve">Hedeflenen yabancı öğrenci alımına katkı sağlamak ve üzerine çıkartmaya çalışmak, </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Kendisine tanımlanan ülkelerden aday öğrencilerin kabul süreçlerini sağlamak</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Uluslararası Ofis’te kullanılan sistemin gerekliliklerini koordine etme</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 xml:space="preserve">Yurtdışı fuarlarında Üniversite’nin tanıtılmasını ve yeni yabancı öğrencilerin kazanılmasını sağlamak, </w:t>
      </w:r>
    </w:p>
    <w:p w:rsidR="002645D2" w:rsidRP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Yeni anlaşmalarla ilgili fakültelerle irtibata geçilmesini, bilgi paylaşımında bulunulması,</w:t>
      </w:r>
    </w:p>
    <w:p w:rsidR="002645D2" w:rsidRDefault="002645D2" w:rsidP="00DC1433">
      <w:pPr>
        <w:numPr>
          <w:ilvl w:val="0"/>
          <w:numId w:val="7"/>
        </w:numPr>
        <w:spacing w:before="100" w:after="100" w:line="360" w:lineRule="auto"/>
        <w:jc w:val="both"/>
        <w:rPr>
          <w:rFonts w:ascii="Times New Roman" w:hAnsi="Times New Roman" w:cs="Times New Roman"/>
          <w:sz w:val="24"/>
          <w:szCs w:val="24"/>
        </w:rPr>
      </w:pPr>
      <w:r w:rsidRPr="002645D2">
        <w:rPr>
          <w:rFonts w:ascii="Times New Roman" w:hAnsi="Times New Roman" w:cs="Times New Roman"/>
          <w:sz w:val="24"/>
          <w:szCs w:val="24"/>
        </w:rPr>
        <w:t>Uluslararası Ofis Müdürünün verdiği diğer görevleri de yerine getirmek.</w:t>
      </w:r>
    </w:p>
    <w:p w:rsidR="006E0EB4" w:rsidRDefault="006E0EB4" w:rsidP="00DC1433">
      <w:pPr>
        <w:pStyle w:val="ListeParagraf"/>
        <w:spacing w:before="100" w:after="100" w:line="360" w:lineRule="auto"/>
        <w:ind w:left="1288"/>
        <w:jc w:val="both"/>
        <w:rPr>
          <w:rFonts w:ascii="Times New Roman" w:hAnsi="Times New Roman" w:cs="Times New Roman"/>
          <w:b/>
          <w:sz w:val="24"/>
          <w:szCs w:val="24"/>
        </w:rPr>
      </w:pPr>
    </w:p>
    <w:p w:rsidR="006E0EB4" w:rsidRDefault="006E0EB4" w:rsidP="00DC1433">
      <w:pPr>
        <w:pStyle w:val="ListeParagraf"/>
        <w:spacing w:before="100" w:after="100" w:line="360" w:lineRule="auto"/>
        <w:ind w:left="1288"/>
        <w:jc w:val="both"/>
        <w:rPr>
          <w:rFonts w:ascii="Times New Roman" w:hAnsi="Times New Roman" w:cs="Times New Roman"/>
          <w:b/>
          <w:sz w:val="24"/>
          <w:szCs w:val="24"/>
        </w:rPr>
      </w:pPr>
    </w:p>
    <w:p w:rsidR="006E0EB4" w:rsidRPr="006E0EB4" w:rsidRDefault="006E0EB4" w:rsidP="00DC1433">
      <w:pPr>
        <w:pStyle w:val="ListeParagraf"/>
        <w:spacing w:before="100" w:after="100" w:line="360" w:lineRule="auto"/>
        <w:ind w:left="1288"/>
        <w:jc w:val="both"/>
        <w:rPr>
          <w:rFonts w:ascii="Times New Roman" w:hAnsi="Times New Roman" w:cs="Times New Roman"/>
          <w:b/>
          <w:sz w:val="24"/>
          <w:szCs w:val="24"/>
        </w:rPr>
      </w:pPr>
      <w:r>
        <w:rPr>
          <w:rFonts w:ascii="Times New Roman" w:hAnsi="Times New Roman" w:cs="Times New Roman"/>
          <w:b/>
          <w:sz w:val="24"/>
          <w:szCs w:val="24"/>
        </w:rPr>
        <w:t>Birim Yöneticisi</w:t>
      </w:r>
    </w:p>
    <w:p w:rsidR="006E0EB4" w:rsidRPr="006E0EB4" w:rsidRDefault="006E0EB4" w:rsidP="00DC1433">
      <w:pPr>
        <w:pStyle w:val="ListeParagraf"/>
        <w:spacing w:before="100" w:after="100" w:line="360" w:lineRule="auto"/>
        <w:ind w:left="1288"/>
        <w:jc w:val="both"/>
        <w:rPr>
          <w:rFonts w:ascii="Times New Roman" w:hAnsi="Times New Roman" w:cs="Times New Roman"/>
          <w:b/>
          <w:sz w:val="24"/>
          <w:szCs w:val="24"/>
        </w:rPr>
      </w:pPr>
      <w:r w:rsidRPr="006E0EB4">
        <w:rPr>
          <w:rFonts w:ascii="Times New Roman" w:hAnsi="Times New Roman" w:cs="Times New Roman"/>
          <w:b/>
          <w:sz w:val="24"/>
          <w:szCs w:val="24"/>
        </w:rPr>
        <w:t>Görev ve Sorumluluklar</w:t>
      </w:r>
    </w:p>
    <w:p w:rsidR="006E0EB4" w:rsidRPr="006E0EB4" w:rsidRDefault="006E0EB4" w:rsidP="00DC1433">
      <w:pPr>
        <w:spacing w:before="100" w:after="100" w:line="360" w:lineRule="auto"/>
        <w:ind w:left="708" w:firstLine="580"/>
        <w:jc w:val="both"/>
        <w:rPr>
          <w:rFonts w:ascii="Times New Roman" w:hAnsi="Times New Roman" w:cs="Times New Roman"/>
          <w:sz w:val="24"/>
          <w:szCs w:val="24"/>
        </w:rPr>
      </w:pPr>
      <w:r w:rsidRPr="006E0EB4">
        <w:rPr>
          <w:rFonts w:ascii="Times New Roman" w:hAnsi="Times New Roman" w:cs="Times New Roman"/>
          <w:sz w:val="24"/>
          <w:szCs w:val="24"/>
        </w:rPr>
        <w:t>Üniversitenin amaç ve hedefleri doğrultusunda; yayınlanmış tüm geçerli yönetmelik, talimat ve prosedürler çerçevesinde, üniversitenin ilke ve prensiplerine uyum içinde çalışmalarını gerçekleştirir.</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Üniversitenin stratejik ve yıllık hedefleri doğrultusunda kısa ve uzun dönemli Uluslararası Ofis Müdürlüğü hedeflerini, bütçe ve planlarının belirlenmesinde Uluslararası Ofis Müdürüne destek sağlamak</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Bölüm içi performans hedeflerine ulaşmak için faaliyetleri uygulayıp geliştirmek  </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Hedeflenen yabancı öğrenci alımını sağlamaya ve üzerine çıkartmaya çalışmak, </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Yurtdışı eğitim fuar etkinlik katılımı </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Yurtdışı fuarlarında Üniversite’nin tanıtılmasını ve yeni yabancı öğrencilerin kazanılmasını sağlamak, </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Acente anlaşmaları ve iletişimini sağlamak</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Reklam tekliflerinin takibi ve değerlendirilmesi</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Pazar araştırması ve planı</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Yurt dışından gelen ön ödeme takibi</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Bağlı çalışanların iş akışı kontrolünün yapılması</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Başvuran öğrencilerin bölümlere göre bilgisinin verilmesi</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Çalışan öğrenci ödemesi</w:t>
      </w:r>
    </w:p>
    <w:p w:rsidR="006E0EB4" w:rsidRPr="006E0EB4" w:rsidRDefault="006E0EB4" w:rsidP="00DC1433">
      <w:pPr>
        <w:numPr>
          <w:ilvl w:val="0"/>
          <w:numId w:val="8"/>
        </w:numPr>
        <w:spacing w:before="100" w:after="100" w:line="360" w:lineRule="auto"/>
        <w:jc w:val="both"/>
        <w:rPr>
          <w:rFonts w:ascii="Times New Roman" w:hAnsi="Times New Roman" w:cs="Times New Roman"/>
          <w:sz w:val="24"/>
          <w:szCs w:val="24"/>
        </w:rPr>
      </w:pPr>
      <w:r w:rsidRPr="006E0EB4">
        <w:rPr>
          <w:rFonts w:ascii="Times New Roman" w:hAnsi="Times New Roman" w:cs="Times New Roman"/>
          <w:sz w:val="24"/>
          <w:szCs w:val="24"/>
        </w:rPr>
        <w:t>Üst Yönetimin verdiği diğer görevleri de yerine getirmek.</w:t>
      </w:r>
    </w:p>
    <w:p w:rsidR="006E0EB4" w:rsidRDefault="006E0EB4" w:rsidP="00DC1433">
      <w:pPr>
        <w:pStyle w:val="ListeParagraf"/>
        <w:spacing w:before="100" w:after="100" w:line="360" w:lineRule="auto"/>
        <w:ind w:left="1288"/>
        <w:jc w:val="both"/>
        <w:rPr>
          <w:rFonts w:ascii="Times New Roman" w:hAnsi="Times New Roman" w:cs="Times New Roman"/>
          <w:b/>
          <w:sz w:val="24"/>
          <w:szCs w:val="24"/>
        </w:rPr>
      </w:pPr>
    </w:p>
    <w:p w:rsidR="006E0EB4" w:rsidRDefault="006E0EB4" w:rsidP="00DC1433">
      <w:pPr>
        <w:pStyle w:val="ListeParagraf"/>
        <w:spacing w:before="100" w:after="100" w:line="360" w:lineRule="auto"/>
        <w:ind w:left="1288"/>
        <w:jc w:val="both"/>
        <w:rPr>
          <w:rFonts w:ascii="Times New Roman" w:hAnsi="Times New Roman" w:cs="Times New Roman"/>
          <w:b/>
          <w:sz w:val="24"/>
          <w:szCs w:val="24"/>
        </w:rPr>
      </w:pPr>
    </w:p>
    <w:p w:rsidR="006E0EB4" w:rsidRDefault="006E0EB4" w:rsidP="00DC1433">
      <w:pPr>
        <w:pStyle w:val="ListeParagraf"/>
        <w:spacing w:before="100" w:after="100" w:line="360" w:lineRule="auto"/>
        <w:ind w:left="1288"/>
        <w:jc w:val="both"/>
        <w:rPr>
          <w:rFonts w:ascii="Times New Roman" w:hAnsi="Times New Roman" w:cs="Times New Roman"/>
          <w:b/>
          <w:sz w:val="24"/>
          <w:szCs w:val="24"/>
        </w:rPr>
      </w:pPr>
    </w:p>
    <w:p w:rsidR="006E0EB4" w:rsidRPr="006E0EB4" w:rsidRDefault="006E0EB4" w:rsidP="00DC1433">
      <w:pPr>
        <w:pStyle w:val="ListeParagraf"/>
        <w:spacing w:before="100" w:after="100" w:line="360" w:lineRule="auto"/>
        <w:ind w:left="1288"/>
        <w:jc w:val="both"/>
        <w:rPr>
          <w:rFonts w:ascii="Times New Roman" w:hAnsi="Times New Roman" w:cs="Times New Roman"/>
          <w:b/>
          <w:sz w:val="24"/>
          <w:szCs w:val="24"/>
        </w:rPr>
      </w:pPr>
      <w:r>
        <w:rPr>
          <w:rFonts w:ascii="Times New Roman" w:hAnsi="Times New Roman" w:cs="Times New Roman"/>
          <w:b/>
          <w:sz w:val="24"/>
          <w:szCs w:val="24"/>
        </w:rPr>
        <w:t>Uzman Yardımcısı</w:t>
      </w:r>
    </w:p>
    <w:p w:rsidR="006E0EB4" w:rsidRPr="006E0EB4" w:rsidRDefault="006E0EB4" w:rsidP="00DC1433">
      <w:pPr>
        <w:pStyle w:val="ListeParagraf"/>
        <w:spacing w:before="100" w:after="100" w:line="360" w:lineRule="auto"/>
        <w:ind w:left="1288"/>
        <w:jc w:val="both"/>
        <w:rPr>
          <w:rFonts w:ascii="Times New Roman" w:hAnsi="Times New Roman" w:cs="Times New Roman"/>
          <w:b/>
          <w:sz w:val="24"/>
          <w:szCs w:val="24"/>
        </w:rPr>
      </w:pPr>
      <w:r w:rsidRPr="006E0EB4">
        <w:rPr>
          <w:rFonts w:ascii="Times New Roman" w:hAnsi="Times New Roman" w:cs="Times New Roman"/>
          <w:b/>
          <w:sz w:val="24"/>
          <w:szCs w:val="24"/>
        </w:rPr>
        <w:t>Görev ve Sorumluluklar</w:t>
      </w:r>
    </w:p>
    <w:p w:rsidR="006E0EB4" w:rsidRPr="006E0EB4" w:rsidRDefault="006E0EB4" w:rsidP="00DC1433">
      <w:pPr>
        <w:spacing w:line="360" w:lineRule="auto"/>
        <w:ind w:left="708" w:firstLine="580"/>
        <w:jc w:val="both"/>
        <w:rPr>
          <w:rFonts w:ascii="Times New Roman" w:hAnsi="Times New Roman" w:cs="Times New Roman"/>
          <w:sz w:val="24"/>
          <w:szCs w:val="24"/>
        </w:rPr>
      </w:pPr>
      <w:r w:rsidRPr="006E0EB4">
        <w:rPr>
          <w:rFonts w:ascii="Times New Roman" w:hAnsi="Times New Roman" w:cs="Times New Roman"/>
          <w:sz w:val="24"/>
          <w:szCs w:val="24"/>
        </w:rPr>
        <w:lastRenderedPageBreak/>
        <w:t>Üniversitenin amaç ve hedefleri doğrultusunda; yayınlanmış tüm geçerli yönetmelik, talimat, yasal mevzuat ve kanunlar çerçevesinde, üniversitenin ilke ve prensiplerine uyum içinde çalışmalarını gerçekleştirir.</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Tanımlanmış olan sorumlulukları dışında üniversite koşullarının, iş kapsamının ve yönetimin getirdiği sorumlulukları da yerine getirir.</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Eğitim fuarlarına katılmak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Fuar sonuç raporları, öğrenci sorunları ve çözümlemeleri hakkında haftalık olarak Uluslararası Ofis Müdürüne ve Müdür Yardımcısına raporlamak,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Belli periyotlarla gerçekleştirilen bölüm toplantılarına katılmak,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Öğrencilerin adaylık sürecinde evrakların incelenmesi ve yeterliliklerini kontrol etmek,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Yurtdışı eğitim fuar ve etkinlikleri ile ilgili Ekonomi Bakanlığı desteklerinin takibi ve yürütülmesini sağlamak,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Lisans başvurusunda bulunan öğrencilerin denklik belgesi başvuru süreçlerinin takip edilmesini sağlamak,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 xml:space="preserve">Lisansüstü eğitim başvurularında; başvuru belgelerinin inceleme süreçleri, mezun olunan üniversite(ler) tanınırlıklarını takip etmek, </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 xml:space="preserve">Kayıt yaptıran öğrencilerin İngilizce yeterlilik belgelerinin ve İstanbul Okan Üniversitesi İngilizce yeterlilik sınav süreçlerinin takip etmek, </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Uluslararası Ofis Müdürü ve Müdür Yardımcısının verdiği diğer görevleri de yerine getirmek.</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Vize destek mektuplarının hazırlanması</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Çalışan öğrenci temini ve iletişimi</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Stok saptanması (broşür,kalem) hediyelik eşya ve satın alma</w:t>
      </w:r>
    </w:p>
    <w:p w:rsidR="006E0EB4" w:rsidRPr="006E0EB4" w:rsidRDefault="006E0EB4" w:rsidP="00DC1433">
      <w:pPr>
        <w:numPr>
          <w:ilvl w:val="0"/>
          <w:numId w:val="9"/>
        </w:numPr>
        <w:spacing w:before="100" w:after="100" w:line="360" w:lineRule="auto"/>
        <w:ind w:left="927"/>
        <w:jc w:val="both"/>
        <w:rPr>
          <w:rFonts w:ascii="Times New Roman" w:hAnsi="Times New Roman" w:cs="Times New Roman"/>
          <w:sz w:val="24"/>
          <w:szCs w:val="24"/>
        </w:rPr>
      </w:pPr>
      <w:r w:rsidRPr="006E0EB4">
        <w:rPr>
          <w:rFonts w:ascii="Times New Roman" w:hAnsi="Times New Roman" w:cs="Times New Roman"/>
          <w:sz w:val="24"/>
          <w:szCs w:val="24"/>
        </w:rPr>
        <w:t>Kampüs turu yaptırılması</w:t>
      </w:r>
    </w:p>
    <w:p w:rsidR="002645D2" w:rsidRDefault="002645D2" w:rsidP="00DC1433">
      <w:pPr>
        <w:pStyle w:val="ListeParagraf"/>
        <w:spacing w:line="360" w:lineRule="auto"/>
        <w:ind w:left="360"/>
        <w:rPr>
          <w:rFonts w:ascii="Times New Roman" w:hAnsi="Times New Roman" w:cs="Times New Roman"/>
          <w:b/>
          <w:sz w:val="32"/>
          <w:szCs w:val="32"/>
        </w:rPr>
      </w:pPr>
    </w:p>
    <w:p w:rsidR="002D6D53" w:rsidRDefault="002D6D53" w:rsidP="00DC1433">
      <w:pPr>
        <w:pStyle w:val="ListeParagraf"/>
        <w:spacing w:line="360" w:lineRule="auto"/>
        <w:ind w:left="360"/>
        <w:rPr>
          <w:rFonts w:ascii="Times New Roman" w:hAnsi="Times New Roman" w:cs="Times New Roman"/>
          <w:b/>
          <w:sz w:val="32"/>
          <w:szCs w:val="32"/>
        </w:rPr>
      </w:pPr>
    </w:p>
    <w:p w:rsidR="002D6D53" w:rsidRPr="002645D2" w:rsidRDefault="002D6D53" w:rsidP="00DC1433">
      <w:pPr>
        <w:pStyle w:val="ListeParagraf"/>
        <w:spacing w:line="360" w:lineRule="auto"/>
        <w:ind w:left="360"/>
        <w:rPr>
          <w:rFonts w:ascii="Times New Roman" w:hAnsi="Times New Roman" w:cs="Times New Roman"/>
          <w:b/>
          <w:sz w:val="32"/>
          <w:szCs w:val="32"/>
        </w:rPr>
      </w:pPr>
    </w:p>
    <w:p w:rsidR="00232E9B" w:rsidRDefault="00232E9B"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Sunulan Hizmetler</w:t>
      </w:r>
    </w:p>
    <w:p w:rsidR="002D6D53" w:rsidRDefault="002D6D53"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Uluslararası aday öğrencilerin başvuru ve kabul süreçlerinin yürütülmesi,</w:t>
      </w:r>
    </w:p>
    <w:p w:rsidR="002D6D53" w:rsidRDefault="002D6D53"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Uluslarası Öğrenci Temini kapsamında yurtdışında düzenlenen fuar, kongre, seminer vb. etkinliklere katılmak. </w:t>
      </w:r>
    </w:p>
    <w:p w:rsidR="00FD0E05" w:rsidRPr="00FD0E05" w:rsidRDefault="002D6D53"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Uluslararası Öğrenci Teminine yönelik resmi kurum, kuruluş ve acentelerle işbirliklerini arttırmak ve mevcut işbirliklerini yürütmek.  </w:t>
      </w:r>
    </w:p>
    <w:p w:rsidR="006362D6" w:rsidRPr="006362D6" w:rsidRDefault="002D6D53"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Uluslararası Öğrenci sayısının arttırılmas</w:t>
      </w:r>
      <w:r w:rsidR="006362D6">
        <w:rPr>
          <w:rFonts w:ascii="Times New Roman" w:hAnsi="Times New Roman" w:cs="Times New Roman"/>
          <w:sz w:val="24"/>
          <w:szCs w:val="24"/>
        </w:rPr>
        <w:t>ına yönelik dijital ve basılı tanıtım materyalleri yapılması ve mevcut materyallerin güncellenmesi.</w:t>
      </w:r>
    </w:p>
    <w:p w:rsidR="006362D6" w:rsidRDefault="00FD0E05" w:rsidP="00DC1433">
      <w:pPr>
        <w:pStyle w:val="ListeParagraf"/>
        <w:numPr>
          <w:ilvl w:val="0"/>
          <w:numId w:val="4"/>
        </w:numPr>
        <w:spacing w:line="360" w:lineRule="auto"/>
        <w:jc w:val="both"/>
        <w:rPr>
          <w:rFonts w:ascii="Times New Roman" w:hAnsi="Times New Roman" w:cs="Times New Roman"/>
          <w:sz w:val="24"/>
          <w:szCs w:val="24"/>
        </w:rPr>
      </w:pPr>
      <w:r w:rsidRPr="00FD0E05">
        <w:rPr>
          <w:rFonts w:ascii="Times New Roman" w:hAnsi="Times New Roman" w:cs="Times New Roman"/>
          <w:sz w:val="24"/>
          <w:szCs w:val="24"/>
        </w:rPr>
        <w:t>Ö</w:t>
      </w:r>
      <w:r w:rsidR="006362D6">
        <w:rPr>
          <w:rFonts w:ascii="Times New Roman" w:hAnsi="Times New Roman" w:cs="Times New Roman"/>
          <w:sz w:val="24"/>
          <w:szCs w:val="24"/>
        </w:rPr>
        <w:t>ğrenci adaylarının kabul aşamasından sonra ilgili Büyükelçilik ve Konsolosluklar ile iletişime geçip vize süreçlerinin kolaylaştırılması,</w:t>
      </w:r>
    </w:p>
    <w:p w:rsidR="006362D6" w:rsidRDefault="006362D6"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Öğrenci adaylarını bilgilendirmek amaçlı websitesi, sosyal medya, e-posta, whatsap, mobil telefon ve ofis telefonu gibi iletişim araçlarının efektif olarak kullanılması,</w:t>
      </w:r>
    </w:p>
    <w:p w:rsidR="006362D6" w:rsidRPr="00F702E5" w:rsidRDefault="006362D6" w:rsidP="00DC1433">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Hedef ülkelerdeki öğrenci adaylarının ülkelerine döndüklerinde diplomalarının geçerliliği için akreditasyon çalışmalarında bulunmak,</w:t>
      </w:r>
    </w:p>
    <w:p w:rsidR="006362D6" w:rsidRPr="000E03D8" w:rsidRDefault="006362D6" w:rsidP="00DC1433">
      <w:pPr>
        <w:pStyle w:val="ListeParagraf"/>
        <w:spacing w:line="360" w:lineRule="auto"/>
        <w:ind w:left="360"/>
        <w:rPr>
          <w:rFonts w:ascii="Times New Roman" w:hAnsi="Times New Roman" w:cs="Times New Roman"/>
          <w:b/>
          <w:sz w:val="32"/>
          <w:szCs w:val="32"/>
        </w:rPr>
      </w:pPr>
    </w:p>
    <w:p w:rsidR="00D52A5E" w:rsidRDefault="000E03D8"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2023-2024 Yılı Faaliyetlerine</w:t>
      </w:r>
      <w:r w:rsidR="00D52A5E" w:rsidRPr="000E03D8">
        <w:rPr>
          <w:rFonts w:ascii="Times New Roman" w:hAnsi="Times New Roman" w:cs="Times New Roman"/>
          <w:b/>
          <w:sz w:val="32"/>
          <w:szCs w:val="32"/>
        </w:rPr>
        <w:t xml:space="preserve"> İlişkin Bilgi ve Değerlendirmeler</w:t>
      </w:r>
    </w:p>
    <w:p w:rsidR="00F702E5" w:rsidRDefault="00F702E5" w:rsidP="00DC1433">
      <w:pPr>
        <w:pStyle w:val="ListeParagraf"/>
        <w:spacing w:line="360" w:lineRule="auto"/>
        <w:rPr>
          <w:rFonts w:ascii="Times New Roman" w:hAnsi="Times New Roman" w:cs="Times New Roman"/>
          <w:sz w:val="24"/>
          <w:szCs w:val="24"/>
        </w:rPr>
      </w:pPr>
    </w:p>
    <w:p w:rsidR="00F702E5" w:rsidRPr="00F702E5" w:rsidRDefault="00F702E5" w:rsidP="00DC1433">
      <w:pPr>
        <w:pStyle w:val="ListeParagraf"/>
        <w:spacing w:line="360" w:lineRule="auto"/>
        <w:rPr>
          <w:rFonts w:ascii="Times New Roman" w:hAnsi="Times New Roman" w:cs="Times New Roman"/>
          <w:b/>
          <w:sz w:val="24"/>
          <w:szCs w:val="24"/>
        </w:rPr>
      </w:pPr>
      <w:r w:rsidRPr="00F702E5">
        <w:rPr>
          <w:rFonts w:ascii="Times New Roman" w:hAnsi="Times New Roman" w:cs="Times New Roman"/>
          <w:sz w:val="24"/>
          <w:szCs w:val="24"/>
        </w:rPr>
        <w:t>2023-2024 Akademik yılında üniversitemize kayıt olan öğrenci sayısı aşağıdaki tabloda belirtilmiştir</w:t>
      </w:r>
      <w:r w:rsidRPr="00F702E5">
        <w:rPr>
          <w:rFonts w:ascii="Times New Roman" w:hAnsi="Times New Roman" w:cs="Times New Roman"/>
          <w:b/>
          <w:sz w:val="24"/>
          <w:szCs w:val="24"/>
        </w:rPr>
        <w:t>;</w:t>
      </w:r>
    </w:p>
    <w:tbl>
      <w:tblPr>
        <w:tblW w:w="5960" w:type="dxa"/>
        <w:tblInd w:w="1053" w:type="dxa"/>
        <w:tblCellMar>
          <w:left w:w="70" w:type="dxa"/>
          <w:right w:w="70" w:type="dxa"/>
        </w:tblCellMar>
        <w:tblLook w:val="04A0" w:firstRow="1" w:lastRow="0" w:firstColumn="1" w:lastColumn="0" w:noHBand="0" w:noVBand="1"/>
      </w:tblPr>
      <w:tblGrid>
        <w:gridCol w:w="3040"/>
        <w:gridCol w:w="2920"/>
      </w:tblGrid>
      <w:tr w:rsidR="00F702E5" w:rsidRPr="00F702E5" w:rsidTr="00F702E5">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b/>
                <w:bCs/>
                <w:color w:val="000000"/>
                <w:lang w:eastAsia="tr-TR"/>
              </w:rPr>
            </w:pPr>
            <w:r w:rsidRPr="00F702E5">
              <w:rPr>
                <w:rFonts w:ascii="Times New Roman" w:eastAsia="Times New Roman" w:hAnsi="Times New Roman" w:cs="Times New Roman"/>
                <w:b/>
                <w:bCs/>
                <w:color w:val="000000"/>
                <w:lang w:eastAsia="tr-TR"/>
              </w:rPr>
              <w:t>ÖĞRENİM DÜZEYİ</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b/>
                <w:bCs/>
                <w:color w:val="000000"/>
                <w:lang w:eastAsia="tr-TR"/>
              </w:rPr>
            </w:pPr>
            <w:r w:rsidRPr="00F702E5">
              <w:rPr>
                <w:rFonts w:ascii="Times New Roman" w:eastAsia="Times New Roman" w:hAnsi="Times New Roman" w:cs="Times New Roman"/>
                <w:b/>
                <w:bCs/>
                <w:color w:val="000000"/>
                <w:lang w:eastAsia="tr-TR"/>
              </w:rPr>
              <w:t>ÖĞRENCİ SAYISI</w:t>
            </w:r>
          </w:p>
        </w:tc>
      </w:tr>
      <w:tr w:rsidR="00F702E5" w:rsidRPr="00F702E5" w:rsidTr="00F702E5">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ÖNLİSANS</w:t>
            </w:r>
          </w:p>
        </w:tc>
        <w:tc>
          <w:tcPr>
            <w:tcW w:w="2920" w:type="dxa"/>
            <w:tcBorders>
              <w:top w:val="nil"/>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7</w:t>
            </w:r>
          </w:p>
        </w:tc>
      </w:tr>
      <w:tr w:rsidR="00F702E5" w:rsidRPr="00F702E5" w:rsidTr="00F702E5">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LİSANS</w:t>
            </w:r>
          </w:p>
        </w:tc>
        <w:tc>
          <w:tcPr>
            <w:tcW w:w="2920" w:type="dxa"/>
            <w:tcBorders>
              <w:top w:val="nil"/>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285</w:t>
            </w:r>
          </w:p>
        </w:tc>
      </w:tr>
      <w:tr w:rsidR="00F702E5" w:rsidRPr="00F702E5" w:rsidTr="00F702E5">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YÜKSEK LİSANS</w:t>
            </w:r>
          </w:p>
        </w:tc>
        <w:tc>
          <w:tcPr>
            <w:tcW w:w="2920" w:type="dxa"/>
            <w:tcBorders>
              <w:top w:val="nil"/>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50</w:t>
            </w:r>
          </w:p>
        </w:tc>
      </w:tr>
      <w:tr w:rsidR="00F702E5" w:rsidRPr="00F702E5" w:rsidTr="00F702E5">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DOKTORA</w:t>
            </w:r>
          </w:p>
        </w:tc>
        <w:tc>
          <w:tcPr>
            <w:tcW w:w="2920" w:type="dxa"/>
            <w:tcBorders>
              <w:top w:val="nil"/>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color w:val="000000"/>
                <w:lang w:eastAsia="tr-TR"/>
              </w:rPr>
            </w:pPr>
            <w:r w:rsidRPr="00F702E5">
              <w:rPr>
                <w:rFonts w:ascii="Times New Roman" w:eastAsia="Times New Roman" w:hAnsi="Times New Roman" w:cs="Times New Roman"/>
                <w:color w:val="000000"/>
                <w:lang w:eastAsia="tr-TR"/>
              </w:rPr>
              <w:t>9</w:t>
            </w:r>
          </w:p>
        </w:tc>
      </w:tr>
      <w:tr w:rsidR="00F702E5" w:rsidRPr="00F702E5" w:rsidTr="00F702E5">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rPr>
                <w:rFonts w:ascii="Times New Roman" w:eastAsia="Times New Roman" w:hAnsi="Times New Roman" w:cs="Times New Roman"/>
                <w:b/>
                <w:bCs/>
                <w:color w:val="000000"/>
                <w:lang w:eastAsia="tr-TR"/>
              </w:rPr>
            </w:pPr>
            <w:r w:rsidRPr="00F702E5">
              <w:rPr>
                <w:rFonts w:ascii="Times New Roman" w:eastAsia="Times New Roman" w:hAnsi="Times New Roman" w:cs="Times New Roman"/>
                <w:b/>
                <w:bCs/>
                <w:color w:val="000000"/>
                <w:lang w:eastAsia="tr-TR"/>
              </w:rPr>
              <w:t>Genel Toplam</w:t>
            </w:r>
          </w:p>
        </w:tc>
        <w:tc>
          <w:tcPr>
            <w:tcW w:w="2920" w:type="dxa"/>
            <w:tcBorders>
              <w:top w:val="nil"/>
              <w:left w:val="nil"/>
              <w:bottom w:val="single" w:sz="4" w:space="0" w:color="auto"/>
              <w:right w:val="single" w:sz="4" w:space="0" w:color="auto"/>
            </w:tcBorders>
            <w:shd w:val="clear" w:color="auto" w:fill="auto"/>
            <w:noWrap/>
            <w:vAlign w:val="center"/>
            <w:hideMark/>
          </w:tcPr>
          <w:p w:rsidR="00F702E5" w:rsidRPr="00F702E5" w:rsidRDefault="00F702E5" w:rsidP="00DC1433">
            <w:pPr>
              <w:spacing w:after="0" w:line="360" w:lineRule="auto"/>
              <w:jc w:val="center"/>
              <w:rPr>
                <w:rFonts w:ascii="Times New Roman" w:eastAsia="Times New Roman" w:hAnsi="Times New Roman" w:cs="Times New Roman"/>
                <w:b/>
                <w:bCs/>
                <w:color w:val="000000"/>
                <w:lang w:eastAsia="tr-TR"/>
              </w:rPr>
            </w:pPr>
            <w:r w:rsidRPr="00F702E5">
              <w:rPr>
                <w:rFonts w:ascii="Times New Roman" w:eastAsia="Times New Roman" w:hAnsi="Times New Roman" w:cs="Times New Roman"/>
                <w:b/>
                <w:bCs/>
                <w:color w:val="000000"/>
                <w:lang w:eastAsia="tr-TR"/>
              </w:rPr>
              <w:t>351</w:t>
            </w:r>
          </w:p>
        </w:tc>
      </w:tr>
    </w:tbl>
    <w:p w:rsidR="00F702E5" w:rsidRPr="00F702E5" w:rsidRDefault="00F702E5" w:rsidP="00DC1433">
      <w:pPr>
        <w:spacing w:line="360" w:lineRule="auto"/>
        <w:rPr>
          <w:rFonts w:ascii="Times New Roman" w:hAnsi="Times New Roman" w:cs="Times New Roman"/>
          <w:b/>
          <w:sz w:val="32"/>
          <w:szCs w:val="32"/>
        </w:rPr>
      </w:pPr>
    </w:p>
    <w:p w:rsidR="00D52A5E" w:rsidRPr="000E03D8" w:rsidRDefault="00D52A5E"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Kurumsal Kabiliyet ve Kapasitenin Değerlendirilmesi</w:t>
      </w:r>
    </w:p>
    <w:p w:rsidR="00D52A5E" w:rsidRDefault="007642D8"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Güçlü Yanlar</w:t>
      </w:r>
    </w:p>
    <w:p w:rsidR="00FD0E05" w:rsidRPr="00FD0E05" w:rsidRDefault="00F702E5" w:rsidP="00DC1433">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Ofisimizde çalışan personellerin çok dilli ve farklı kültürlerden olması, </w:t>
      </w:r>
    </w:p>
    <w:p w:rsidR="00FD0E05" w:rsidRPr="00210429" w:rsidRDefault="00210429" w:rsidP="00DC1433">
      <w:pPr>
        <w:pStyle w:val="ListeParagraf"/>
        <w:numPr>
          <w:ilvl w:val="0"/>
          <w:numId w:val="5"/>
        </w:numPr>
        <w:spacing w:line="360" w:lineRule="auto"/>
        <w:jc w:val="both"/>
        <w:rPr>
          <w:rFonts w:ascii="Times New Roman" w:hAnsi="Times New Roman" w:cs="Times New Roman"/>
          <w:sz w:val="24"/>
          <w:szCs w:val="24"/>
        </w:rPr>
      </w:pPr>
      <w:r w:rsidRPr="00210429">
        <w:rPr>
          <w:rFonts w:ascii="Times New Roman" w:hAnsi="Times New Roman" w:cs="Times New Roman"/>
          <w:sz w:val="24"/>
          <w:szCs w:val="24"/>
        </w:rPr>
        <w:t>Uluslararası Öğrenci Temin çalışmaları kapsamında operasyonel süreçlerin yürütülmesi için kullanılan teknolojik altyapının güçl</w:t>
      </w:r>
      <w:r>
        <w:rPr>
          <w:rFonts w:ascii="Times New Roman" w:hAnsi="Times New Roman" w:cs="Times New Roman"/>
          <w:sz w:val="24"/>
          <w:szCs w:val="24"/>
        </w:rPr>
        <w:t>ü ve güncel olması,</w:t>
      </w:r>
    </w:p>
    <w:p w:rsidR="00210429" w:rsidRPr="00210429" w:rsidRDefault="00210429" w:rsidP="00DC1433">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Zengin içerikli websitesi ve 6 farklı dilli tanıtım materyallerinin olması, </w:t>
      </w:r>
    </w:p>
    <w:p w:rsidR="00FD0E05" w:rsidRDefault="00210429" w:rsidP="00DC1433">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Üniversitemizin</w:t>
      </w:r>
      <w:r w:rsidR="00FD0E05" w:rsidRPr="00FD0E05">
        <w:rPr>
          <w:rFonts w:ascii="Times New Roman" w:hAnsi="Times New Roman" w:cs="Times New Roman"/>
          <w:sz w:val="24"/>
          <w:szCs w:val="24"/>
        </w:rPr>
        <w:t xml:space="preserve"> Marka Destek Programı</w:t>
      </w:r>
      <w:r>
        <w:rPr>
          <w:rFonts w:ascii="Times New Roman" w:hAnsi="Times New Roman" w:cs="Times New Roman"/>
          <w:sz w:val="24"/>
          <w:szCs w:val="24"/>
        </w:rPr>
        <w:t xml:space="preserve"> kapsamında olmasının verdiği avantajla devlet teşviklerinden faydalanabilmesi,</w:t>
      </w:r>
    </w:p>
    <w:p w:rsidR="00210429" w:rsidRDefault="00210429" w:rsidP="00DC1433">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Uluslararası fuar, etkinlik, bireysel faaliyetler gibi faaliyetlere yıl içerisinden katılımın yüksek olması, </w:t>
      </w:r>
    </w:p>
    <w:p w:rsidR="00210429" w:rsidRDefault="00210429" w:rsidP="00DC1433">
      <w:pPr>
        <w:pStyle w:val="ListeParagraf"/>
        <w:spacing w:line="360" w:lineRule="auto"/>
        <w:ind w:left="1713"/>
        <w:rPr>
          <w:rFonts w:ascii="Times New Roman" w:hAnsi="Times New Roman" w:cs="Times New Roman"/>
          <w:sz w:val="24"/>
          <w:szCs w:val="24"/>
        </w:rPr>
      </w:pPr>
    </w:p>
    <w:p w:rsidR="00210429" w:rsidRDefault="00210429" w:rsidP="00DC1433">
      <w:pPr>
        <w:pStyle w:val="ListeParagraf"/>
        <w:spacing w:line="360" w:lineRule="auto"/>
        <w:ind w:left="1713"/>
        <w:rPr>
          <w:rFonts w:ascii="Times New Roman" w:hAnsi="Times New Roman" w:cs="Times New Roman"/>
          <w:sz w:val="24"/>
          <w:szCs w:val="24"/>
        </w:rPr>
      </w:pPr>
    </w:p>
    <w:p w:rsidR="00210429" w:rsidRPr="00FD0E05" w:rsidRDefault="00210429" w:rsidP="00DC1433">
      <w:pPr>
        <w:pStyle w:val="ListeParagraf"/>
        <w:spacing w:line="360" w:lineRule="auto"/>
        <w:ind w:left="1713"/>
        <w:rPr>
          <w:rFonts w:ascii="Times New Roman" w:hAnsi="Times New Roman" w:cs="Times New Roman"/>
          <w:sz w:val="24"/>
          <w:szCs w:val="24"/>
        </w:rPr>
      </w:pPr>
    </w:p>
    <w:p w:rsidR="006B015A" w:rsidRPr="00210429" w:rsidRDefault="00D52A5E"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Geliştirilmesi Gereken Yanlar</w:t>
      </w:r>
      <w:r w:rsidR="001C5FEB" w:rsidRPr="000E03D8">
        <w:rPr>
          <w:rFonts w:ascii="Times New Roman" w:hAnsi="Times New Roman" w:cs="Times New Roman"/>
          <w:b/>
          <w:sz w:val="32"/>
          <w:szCs w:val="32"/>
        </w:rPr>
        <w:t xml:space="preserve"> </w:t>
      </w:r>
    </w:p>
    <w:p w:rsidR="00D77BC7" w:rsidRDefault="00D77BC7" w:rsidP="00DC1433">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Sirkülasyonun</w:t>
      </w:r>
      <w:r w:rsidR="00210429">
        <w:rPr>
          <w:rFonts w:ascii="Times New Roman" w:hAnsi="Times New Roman" w:cs="Times New Roman"/>
          <w:sz w:val="24"/>
          <w:szCs w:val="24"/>
        </w:rPr>
        <w:t xml:space="preserve"> azalmasına</w:t>
      </w:r>
      <w:r>
        <w:rPr>
          <w:rFonts w:ascii="Times New Roman" w:hAnsi="Times New Roman" w:cs="Times New Roman"/>
          <w:sz w:val="24"/>
          <w:szCs w:val="24"/>
        </w:rPr>
        <w:t xml:space="preserve"> yönelik personel memnuniyetinin sağlanması,</w:t>
      </w:r>
    </w:p>
    <w:p w:rsidR="00D77BC7" w:rsidRDefault="00D77BC7" w:rsidP="00DC1433">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Stratejik hedeflere yönelik yapılan planlamalar doğrultusunda aksiyon alınması, </w:t>
      </w:r>
    </w:p>
    <w:p w:rsidR="00D77BC7" w:rsidRDefault="00D77BC7" w:rsidP="00DC1433">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Birim içi iletişim,</w:t>
      </w:r>
    </w:p>
    <w:p w:rsidR="00D23E5F" w:rsidRPr="00D23E5F" w:rsidRDefault="00D23E5F" w:rsidP="00DC1433">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Organizasyon şeması,</w:t>
      </w:r>
    </w:p>
    <w:p w:rsidR="00D52A5E" w:rsidRDefault="009A30F0" w:rsidP="00DC1433">
      <w:pPr>
        <w:pStyle w:val="ListeParagraf"/>
        <w:numPr>
          <w:ilvl w:val="1"/>
          <w:numId w:val="1"/>
        </w:numPr>
        <w:spacing w:line="360"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Öneriler</w:t>
      </w:r>
      <w:r w:rsidR="00D52A5E" w:rsidRPr="000E03D8">
        <w:rPr>
          <w:rFonts w:ascii="Times New Roman" w:hAnsi="Times New Roman" w:cs="Times New Roman"/>
          <w:b/>
          <w:sz w:val="32"/>
          <w:szCs w:val="32"/>
        </w:rPr>
        <w:t xml:space="preserve"> </w:t>
      </w:r>
    </w:p>
    <w:p w:rsidR="00D23E5F" w:rsidRDefault="00D23E5F" w:rsidP="00DC1433">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Ofis dışındaki operasyonun efektif olarak yürütülmesi için ofis içerisindeki iş yükünü koordine edebilecek nitelikte personellerin istihdam edilmesi,</w:t>
      </w:r>
    </w:p>
    <w:p w:rsidR="00D23E5F" w:rsidRDefault="00D23E5F" w:rsidP="00DC1433">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Mevcut personelin memnuniyetinin arttırılmasına yönelik çalışmalar yapılması ve bu sayede ofisteki sirkülasyonun azaltılması,</w:t>
      </w:r>
    </w:p>
    <w:p w:rsidR="00D23E5F" w:rsidRDefault="00D23E5F" w:rsidP="00DC1433">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Daha belirgin yetki ve sorumlulukları olan bir organizasyon yapısının oluşturulması ve uygulanması.</w:t>
      </w:r>
    </w:p>
    <w:p w:rsidR="00D77BC7" w:rsidRPr="006B015A" w:rsidRDefault="00D77BC7" w:rsidP="00DC1433">
      <w:pPr>
        <w:pStyle w:val="ListeParagraf"/>
        <w:spacing w:line="360" w:lineRule="auto"/>
        <w:ind w:left="993"/>
        <w:rPr>
          <w:rFonts w:ascii="Times New Roman" w:hAnsi="Times New Roman" w:cs="Times New Roman"/>
          <w:sz w:val="24"/>
          <w:szCs w:val="24"/>
        </w:rPr>
      </w:pPr>
    </w:p>
    <w:p w:rsidR="009A30F0" w:rsidRDefault="009A30F0"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2024-2025 Eğitim Öğretim Yılı Amaçlar ve Hedefler</w:t>
      </w:r>
    </w:p>
    <w:p w:rsidR="00DC1433" w:rsidRDefault="006D2187" w:rsidP="00DC1433">
      <w:pPr>
        <w:spacing w:line="360" w:lineRule="auto"/>
        <w:rPr>
          <w:rFonts w:ascii="Times New Roman" w:hAnsi="Times New Roman" w:cs="Times New Roman"/>
          <w:sz w:val="24"/>
          <w:szCs w:val="24"/>
        </w:rPr>
      </w:pPr>
      <w:r w:rsidRPr="00926433">
        <w:rPr>
          <w:rFonts w:ascii="Times New Roman" w:hAnsi="Times New Roman" w:cs="Times New Roman"/>
          <w:sz w:val="24"/>
          <w:szCs w:val="24"/>
        </w:rPr>
        <w:t xml:space="preserve">2024-2025 </w:t>
      </w:r>
      <w:r w:rsidR="00DC1433">
        <w:rPr>
          <w:rFonts w:ascii="Times New Roman" w:hAnsi="Times New Roman" w:cs="Times New Roman"/>
          <w:sz w:val="24"/>
          <w:szCs w:val="24"/>
        </w:rPr>
        <w:t>Akademik yılı için hedeflenen çalışmalar kapsamında hedeflenen ve büyük bir kısmı tamamlanan maddeler aşağıdaki gibidir;</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Başvuru, değerlendirme ve kabul için kullanılan sistemlerin güncellenmesi,</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Efektif, içeriği zengin bir websitesi, </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Çok dilli basılı ve dijital materyallerin yapılması ve mevcut olanların güncellenmesi, </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Hedef ülkelere yönelik çalışmaların daha efektif bir şekilde yürütülmesi için gerekli istihdamların yapılması, </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Hedef ülkelere yönelik akreditasyon başvurularının yapılması ve takibi, </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Yönetimin talepleri doğrultusunda 1000’in üzerinde uluslararası öğrenci temini,</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Hedef ülkelerde bursluluk sınavı organizasyonu, </w:t>
      </w:r>
    </w:p>
    <w:p w:rsidR="00DC1433" w:rsidRDefault="00DC1433" w:rsidP="0072636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Fuarlara ve bireysel etkinliklere aktif katılım,</w:t>
      </w:r>
    </w:p>
    <w:p w:rsidR="0072636D" w:rsidRDefault="0072636D" w:rsidP="0072636D">
      <w:pPr>
        <w:pStyle w:val="ListeParagraf"/>
        <w:spacing w:line="360" w:lineRule="auto"/>
        <w:rPr>
          <w:rFonts w:ascii="Times New Roman" w:hAnsi="Times New Roman" w:cs="Times New Roman"/>
          <w:sz w:val="24"/>
          <w:szCs w:val="24"/>
        </w:rPr>
      </w:pPr>
    </w:p>
    <w:p w:rsidR="0072636D" w:rsidRPr="0072636D" w:rsidRDefault="0072636D" w:rsidP="0072636D">
      <w:pPr>
        <w:pStyle w:val="ListeParagraf"/>
        <w:spacing w:line="360" w:lineRule="auto"/>
        <w:rPr>
          <w:rFonts w:ascii="Times New Roman" w:hAnsi="Times New Roman" w:cs="Times New Roman"/>
          <w:sz w:val="24"/>
          <w:szCs w:val="24"/>
        </w:rPr>
      </w:pPr>
      <w:r w:rsidRPr="0072636D">
        <w:rPr>
          <w:rFonts w:ascii="Times New Roman" w:hAnsi="Times New Roman" w:cs="Times New Roman"/>
          <w:sz w:val="24"/>
          <w:szCs w:val="24"/>
        </w:rPr>
        <w:t xml:space="preserve">Uluslararası Öğrenci Temini çalışmaları 2024-25 Akademik yılı için 30 Kasım 2024 tarihine kadar devam edecektir. </w:t>
      </w:r>
    </w:p>
    <w:p w:rsidR="0072636D" w:rsidRPr="00DC1433" w:rsidRDefault="0072636D" w:rsidP="0072636D">
      <w:pPr>
        <w:pStyle w:val="ListeParagraf"/>
        <w:spacing w:line="360" w:lineRule="auto"/>
        <w:rPr>
          <w:rFonts w:ascii="Times New Roman" w:hAnsi="Times New Roman" w:cs="Times New Roman"/>
          <w:sz w:val="24"/>
          <w:szCs w:val="24"/>
        </w:rPr>
      </w:pPr>
    </w:p>
    <w:p w:rsidR="009A30F0" w:rsidRDefault="009A30F0" w:rsidP="00DC1433">
      <w:pPr>
        <w:pStyle w:val="ListeParagraf"/>
        <w:numPr>
          <w:ilvl w:val="0"/>
          <w:numId w:val="1"/>
        </w:numPr>
        <w:spacing w:line="360" w:lineRule="auto"/>
        <w:rPr>
          <w:rFonts w:ascii="Times New Roman" w:hAnsi="Times New Roman" w:cs="Times New Roman"/>
          <w:b/>
          <w:sz w:val="32"/>
          <w:szCs w:val="32"/>
        </w:rPr>
      </w:pPr>
      <w:r w:rsidRPr="000E03D8">
        <w:rPr>
          <w:rFonts w:ascii="Times New Roman" w:hAnsi="Times New Roman" w:cs="Times New Roman"/>
          <w:b/>
          <w:sz w:val="32"/>
          <w:szCs w:val="32"/>
        </w:rPr>
        <w:t>Ekler</w:t>
      </w:r>
    </w:p>
    <w:p w:rsidR="00EA722E" w:rsidRPr="0072636D" w:rsidRDefault="0072636D" w:rsidP="00DC1433">
      <w:pPr>
        <w:spacing w:line="360" w:lineRule="auto"/>
        <w:rPr>
          <w:rFonts w:ascii="Times New Roman" w:hAnsi="Times New Roman" w:cs="Times New Roman"/>
          <w:sz w:val="24"/>
          <w:szCs w:val="24"/>
        </w:rPr>
      </w:pPr>
      <w:r w:rsidRPr="0072636D">
        <w:rPr>
          <w:rFonts w:ascii="Times New Roman" w:hAnsi="Times New Roman" w:cs="Times New Roman"/>
          <w:sz w:val="24"/>
          <w:szCs w:val="24"/>
        </w:rPr>
        <w:t>EK-1-Uluslararası Ofis Müdürü Görev, Yetki ve Sorumlulukları</w:t>
      </w:r>
    </w:p>
    <w:p w:rsidR="0072636D" w:rsidRPr="0072636D" w:rsidRDefault="0072636D" w:rsidP="00DC1433">
      <w:pPr>
        <w:spacing w:line="360" w:lineRule="auto"/>
        <w:rPr>
          <w:rFonts w:ascii="Times New Roman" w:hAnsi="Times New Roman" w:cs="Times New Roman"/>
          <w:sz w:val="24"/>
          <w:szCs w:val="24"/>
        </w:rPr>
      </w:pPr>
      <w:r w:rsidRPr="0072636D">
        <w:rPr>
          <w:rFonts w:ascii="Times New Roman" w:hAnsi="Times New Roman" w:cs="Times New Roman"/>
          <w:sz w:val="24"/>
          <w:szCs w:val="24"/>
        </w:rPr>
        <w:t>EK-2-Uluslararası Ofis Müdür Yardımcısı Görev, Yetki ve Sorumlulukları</w:t>
      </w:r>
    </w:p>
    <w:p w:rsidR="0072636D" w:rsidRPr="0072636D" w:rsidRDefault="0072636D" w:rsidP="00DC1433">
      <w:pPr>
        <w:spacing w:line="360" w:lineRule="auto"/>
        <w:rPr>
          <w:rFonts w:ascii="Times New Roman" w:hAnsi="Times New Roman" w:cs="Times New Roman"/>
          <w:sz w:val="24"/>
          <w:szCs w:val="24"/>
        </w:rPr>
      </w:pPr>
      <w:r w:rsidRPr="0072636D">
        <w:rPr>
          <w:rFonts w:ascii="Times New Roman" w:hAnsi="Times New Roman" w:cs="Times New Roman"/>
          <w:sz w:val="24"/>
          <w:szCs w:val="24"/>
        </w:rPr>
        <w:t>EK-3- Uluslararası Ofis Birim Yöneticisi Görev, Yetki ve Sorumlulukları</w:t>
      </w:r>
    </w:p>
    <w:p w:rsidR="0072636D" w:rsidRPr="0072636D" w:rsidRDefault="0072636D" w:rsidP="00DC1433">
      <w:pPr>
        <w:spacing w:line="360" w:lineRule="auto"/>
        <w:rPr>
          <w:rFonts w:ascii="Times New Roman" w:hAnsi="Times New Roman" w:cs="Times New Roman"/>
          <w:sz w:val="24"/>
          <w:szCs w:val="24"/>
        </w:rPr>
      </w:pPr>
      <w:r w:rsidRPr="0072636D">
        <w:rPr>
          <w:rFonts w:ascii="Times New Roman" w:hAnsi="Times New Roman" w:cs="Times New Roman"/>
          <w:sz w:val="24"/>
          <w:szCs w:val="24"/>
        </w:rPr>
        <w:t>EK-4-Uluslararası Ofis Uzman Yardımcısı Görev, Yetki ve Sorumlulukları</w:t>
      </w:r>
    </w:p>
    <w:p w:rsidR="0072636D" w:rsidRPr="0072636D" w:rsidRDefault="0072636D" w:rsidP="00DC1433">
      <w:pPr>
        <w:spacing w:line="360" w:lineRule="auto"/>
        <w:rPr>
          <w:rFonts w:ascii="Times New Roman" w:hAnsi="Times New Roman" w:cs="Times New Roman"/>
          <w:sz w:val="24"/>
          <w:szCs w:val="24"/>
        </w:rPr>
      </w:pPr>
      <w:r w:rsidRPr="0072636D">
        <w:rPr>
          <w:rFonts w:ascii="Times New Roman" w:hAnsi="Times New Roman" w:cs="Times New Roman"/>
          <w:sz w:val="24"/>
          <w:szCs w:val="24"/>
        </w:rPr>
        <w:t>EK-5 - Uluslararası Ofis Müdürlüğü Organizasyon Şeması</w:t>
      </w:r>
    </w:p>
    <w:p w:rsidR="00EA722E" w:rsidRDefault="00EA722E" w:rsidP="00DC1433">
      <w:pPr>
        <w:spacing w:line="360" w:lineRule="auto"/>
        <w:rPr>
          <w:rFonts w:ascii="Times New Roman" w:hAnsi="Times New Roman" w:cs="Times New Roman"/>
          <w:b/>
          <w:sz w:val="32"/>
          <w:szCs w:val="32"/>
        </w:rPr>
      </w:pPr>
    </w:p>
    <w:p w:rsidR="00B722C0" w:rsidRPr="00EA722E" w:rsidRDefault="00B722C0" w:rsidP="00DC1433">
      <w:pPr>
        <w:spacing w:line="360" w:lineRule="auto"/>
        <w:rPr>
          <w:rFonts w:ascii="Times New Roman" w:hAnsi="Times New Roman" w:cs="Times New Roman"/>
          <w:b/>
          <w:sz w:val="32"/>
          <w:szCs w:val="32"/>
        </w:rPr>
      </w:pPr>
    </w:p>
    <w:sectPr w:rsidR="00B722C0" w:rsidRPr="00EA72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A9" w:rsidRDefault="00E010A9" w:rsidP="00746B66">
      <w:pPr>
        <w:spacing w:after="0" w:line="240" w:lineRule="auto"/>
      </w:pPr>
      <w:r>
        <w:separator/>
      </w:r>
    </w:p>
  </w:endnote>
  <w:endnote w:type="continuationSeparator" w:id="0">
    <w:p w:rsidR="00E010A9" w:rsidRDefault="00E010A9" w:rsidP="0074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A9" w:rsidRDefault="00E010A9" w:rsidP="00746B66">
      <w:pPr>
        <w:spacing w:after="0" w:line="240" w:lineRule="auto"/>
      </w:pPr>
      <w:r>
        <w:separator/>
      </w:r>
    </w:p>
  </w:footnote>
  <w:footnote w:type="continuationSeparator" w:id="0">
    <w:p w:rsidR="00E010A9" w:rsidRDefault="00E010A9" w:rsidP="00746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AB5"/>
    <w:multiLevelType w:val="hybridMultilevel"/>
    <w:tmpl w:val="73AC03D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44253F3"/>
    <w:multiLevelType w:val="hybridMultilevel"/>
    <w:tmpl w:val="A0186388"/>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 w15:restartNumberingAfterBreak="0">
    <w:nsid w:val="208E1E06"/>
    <w:multiLevelType w:val="hybridMultilevel"/>
    <w:tmpl w:val="31A00C94"/>
    <w:lvl w:ilvl="0" w:tplc="BAB07912">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43453"/>
    <w:multiLevelType w:val="hybridMultilevel"/>
    <w:tmpl w:val="13A4F02C"/>
    <w:lvl w:ilvl="0" w:tplc="848668F2">
      <w:start w:val="1"/>
      <w:numFmt w:val="decimal"/>
      <w:lvlText w:val="%1."/>
      <w:lvlJc w:val="left"/>
      <w:pPr>
        <w:ind w:left="1288" w:hanging="360"/>
      </w:pPr>
      <w:rPr>
        <w:rFonts w:hint="default"/>
        <w:b/>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4" w15:restartNumberingAfterBreak="0">
    <w:nsid w:val="29C06017"/>
    <w:multiLevelType w:val="hybridMultilevel"/>
    <w:tmpl w:val="560EE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C35079"/>
    <w:multiLevelType w:val="multilevel"/>
    <w:tmpl w:val="F7E4A442"/>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8030742"/>
    <w:multiLevelType w:val="hybridMultilevel"/>
    <w:tmpl w:val="559A49BC"/>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7" w15:restartNumberingAfterBreak="0">
    <w:nsid w:val="3AF9222A"/>
    <w:multiLevelType w:val="multilevel"/>
    <w:tmpl w:val="2AA209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01754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7D4FC6"/>
    <w:multiLevelType w:val="hybridMultilevel"/>
    <w:tmpl w:val="3B50CDFC"/>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0" w15:restartNumberingAfterBreak="0">
    <w:nsid w:val="706359D6"/>
    <w:multiLevelType w:val="hybridMultilevel"/>
    <w:tmpl w:val="A1ACB31C"/>
    <w:lvl w:ilvl="0" w:tplc="C2282AE6">
      <w:start w:val="1"/>
      <w:numFmt w:val="decimal"/>
      <w:lvlText w:val="%1."/>
      <w:lvlJc w:val="left"/>
      <w:pPr>
        <w:ind w:left="1288" w:hanging="360"/>
      </w:pPr>
      <w:rPr>
        <w:rFonts w:hint="default"/>
        <w:b/>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11" w15:restartNumberingAfterBreak="0">
    <w:nsid w:val="719D649F"/>
    <w:multiLevelType w:val="hybridMultilevel"/>
    <w:tmpl w:val="255A6722"/>
    <w:lvl w:ilvl="0" w:tplc="F9B8B5E2">
      <w:start w:val="1"/>
      <w:numFmt w:val="decimal"/>
      <w:lvlText w:val="%1."/>
      <w:lvlJc w:val="left"/>
      <w:pPr>
        <w:tabs>
          <w:tab w:val="num" w:pos="928"/>
        </w:tabs>
        <w:ind w:left="928" w:hanging="360"/>
      </w:pPr>
      <w:rPr>
        <w:b/>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2" w15:restartNumberingAfterBreak="0">
    <w:nsid w:val="72FF6DFD"/>
    <w:multiLevelType w:val="hybridMultilevel"/>
    <w:tmpl w:val="8DBE5854"/>
    <w:lvl w:ilvl="0" w:tplc="E29E7F64">
      <w:start w:val="1"/>
      <w:numFmt w:val="decimal"/>
      <w:lvlText w:val="%1."/>
      <w:lvlJc w:val="left"/>
      <w:pPr>
        <w:ind w:left="1288" w:hanging="360"/>
      </w:pPr>
      <w:rPr>
        <w:rFonts w:hint="default"/>
        <w:b/>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num w:numId="1">
    <w:abstractNumId w:val="8"/>
  </w:num>
  <w:num w:numId="2">
    <w:abstractNumId w:val="7"/>
  </w:num>
  <w:num w:numId="3">
    <w:abstractNumId w:val="5"/>
  </w:num>
  <w:num w:numId="4">
    <w:abstractNumId w:val="0"/>
  </w:num>
  <w:num w:numId="5">
    <w:abstractNumId w:val="6"/>
  </w:num>
  <w:num w:numId="6">
    <w:abstractNumId w:val="10"/>
  </w:num>
  <w:num w:numId="7">
    <w:abstractNumId w:val="12"/>
  </w:num>
  <w:num w:numId="8">
    <w:abstractNumId w:val="3"/>
  </w:num>
  <w:num w:numId="9">
    <w:abstractNumId w:val="11"/>
  </w:num>
  <w:num w:numId="10">
    <w:abstractNumId w:val="9"/>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97"/>
    <w:rsid w:val="000E03D8"/>
    <w:rsid w:val="001C5FEB"/>
    <w:rsid w:val="00210429"/>
    <w:rsid w:val="00214898"/>
    <w:rsid w:val="00232E9B"/>
    <w:rsid w:val="0024667F"/>
    <w:rsid w:val="002645D2"/>
    <w:rsid w:val="002D6D53"/>
    <w:rsid w:val="00365F97"/>
    <w:rsid w:val="004911FA"/>
    <w:rsid w:val="00534785"/>
    <w:rsid w:val="00576588"/>
    <w:rsid w:val="005A1E7D"/>
    <w:rsid w:val="006362D6"/>
    <w:rsid w:val="00697CB6"/>
    <w:rsid w:val="006A5F2C"/>
    <w:rsid w:val="006B015A"/>
    <w:rsid w:val="006D2187"/>
    <w:rsid w:val="006E0EB4"/>
    <w:rsid w:val="00703625"/>
    <w:rsid w:val="0072636D"/>
    <w:rsid w:val="00746B66"/>
    <w:rsid w:val="007642D8"/>
    <w:rsid w:val="00880F6A"/>
    <w:rsid w:val="00926433"/>
    <w:rsid w:val="0096530E"/>
    <w:rsid w:val="00994B6F"/>
    <w:rsid w:val="009A30F0"/>
    <w:rsid w:val="00B70229"/>
    <w:rsid w:val="00B722C0"/>
    <w:rsid w:val="00BE21CF"/>
    <w:rsid w:val="00CC43B7"/>
    <w:rsid w:val="00D23E5F"/>
    <w:rsid w:val="00D52A5E"/>
    <w:rsid w:val="00D77BC7"/>
    <w:rsid w:val="00DC1433"/>
    <w:rsid w:val="00E010A9"/>
    <w:rsid w:val="00E126D5"/>
    <w:rsid w:val="00EA722E"/>
    <w:rsid w:val="00F52590"/>
    <w:rsid w:val="00F702E5"/>
    <w:rsid w:val="00FD0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4E8B-703A-4FAE-8FA2-EA51F9B9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F97"/>
    <w:pPr>
      <w:ind w:left="720"/>
      <w:contextualSpacing/>
    </w:pPr>
  </w:style>
  <w:style w:type="paragraph" w:styleId="BalonMetni">
    <w:name w:val="Balloon Text"/>
    <w:basedOn w:val="Normal"/>
    <w:link w:val="BalonMetniChar"/>
    <w:uiPriority w:val="99"/>
    <w:semiHidden/>
    <w:unhideWhenUsed/>
    <w:rsid w:val="000E03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03D8"/>
    <w:rPr>
      <w:rFonts w:ascii="Segoe UI" w:hAnsi="Segoe UI" w:cs="Segoe UI"/>
      <w:sz w:val="18"/>
      <w:szCs w:val="18"/>
    </w:rPr>
  </w:style>
  <w:style w:type="character" w:styleId="Kpr">
    <w:name w:val="Hyperlink"/>
    <w:basedOn w:val="VarsaylanParagrafYazTipi"/>
    <w:uiPriority w:val="99"/>
    <w:unhideWhenUsed/>
    <w:rsid w:val="006A5F2C"/>
    <w:rPr>
      <w:color w:val="0563C1" w:themeColor="hyperlink"/>
      <w:u w:val="single"/>
    </w:rPr>
  </w:style>
  <w:style w:type="table" w:styleId="TabloKlavuzu">
    <w:name w:val="Table Grid"/>
    <w:basedOn w:val="NormalTablo"/>
    <w:uiPriority w:val="39"/>
    <w:rsid w:val="002D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46B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6B66"/>
  </w:style>
  <w:style w:type="paragraph" w:styleId="AltBilgi">
    <w:name w:val="footer"/>
    <w:basedOn w:val="Normal"/>
    <w:link w:val="AltBilgiChar"/>
    <w:uiPriority w:val="99"/>
    <w:unhideWhenUsed/>
    <w:rsid w:val="00746B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okan.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apply.okan.edu.tr/partner/s/agency-login" TargetMode="External"/><Relationship Id="rId4" Type="http://schemas.openxmlformats.org/officeDocument/2006/relationships/webSettings" Target="webSettings.xml"/><Relationship Id="rId9" Type="http://schemas.openxmlformats.org/officeDocument/2006/relationships/hyperlink" Target="https://apply.ok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1781</Words>
  <Characters>10154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Tunç</dc:creator>
  <cp:keywords/>
  <dc:description/>
  <cp:lastModifiedBy>Kutluay Doğukan Taşdemir</cp:lastModifiedBy>
  <cp:revision>3</cp:revision>
  <cp:lastPrinted>2024-09-23T14:36:00Z</cp:lastPrinted>
  <dcterms:created xsi:type="dcterms:W3CDTF">2025-05-26T09:56:00Z</dcterms:created>
  <dcterms:modified xsi:type="dcterms:W3CDTF">2025-05-26T09:56:00Z</dcterms:modified>
</cp:coreProperties>
</file>