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18F" w:rsidRDefault="00C7018F" w:rsidP="00897317">
      <w:pPr>
        <w:tabs>
          <w:tab w:val="left" w:pos="5620"/>
        </w:tabs>
        <w:spacing w:after="0" w:line="360" w:lineRule="auto"/>
        <w:ind w:right="284"/>
        <w:jc w:val="center"/>
        <w:rPr>
          <w:rFonts w:ascii="Times New Roman" w:hAnsi="Times New Roman" w:cs="Times New Roman"/>
          <w:b/>
          <w:noProof/>
          <w:sz w:val="32"/>
          <w:szCs w:val="32"/>
        </w:rPr>
      </w:pPr>
      <w:bookmarkStart w:id="0" w:name="_GoBack"/>
      <w:bookmarkEnd w:id="0"/>
    </w:p>
    <w:p w:rsidR="00C7018F" w:rsidRDefault="00C7018F" w:rsidP="00897317">
      <w:pPr>
        <w:tabs>
          <w:tab w:val="left" w:pos="5620"/>
        </w:tabs>
        <w:spacing w:after="0" w:line="360" w:lineRule="auto"/>
        <w:ind w:right="284"/>
        <w:jc w:val="center"/>
        <w:rPr>
          <w:rFonts w:ascii="Times New Roman" w:hAnsi="Times New Roman" w:cs="Times New Roman"/>
          <w:b/>
          <w:noProof/>
          <w:sz w:val="32"/>
          <w:szCs w:val="32"/>
        </w:rPr>
      </w:pPr>
    </w:p>
    <w:p w:rsidR="00C7018F" w:rsidRDefault="00C7018F" w:rsidP="00897317">
      <w:pPr>
        <w:tabs>
          <w:tab w:val="left" w:pos="5620"/>
        </w:tabs>
        <w:spacing w:after="0" w:line="360" w:lineRule="auto"/>
        <w:ind w:right="284"/>
        <w:jc w:val="center"/>
        <w:rPr>
          <w:rFonts w:ascii="Times New Roman" w:hAnsi="Times New Roman" w:cs="Times New Roman"/>
          <w:b/>
          <w:noProof/>
          <w:sz w:val="32"/>
          <w:szCs w:val="32"/>
        </w:rPr>
      </w:pPr>
      <w:r>
        <w:rPr>
          <w:noProof/>
          <w:lang w:eastAsia="tr-TR"/>
        </w:rPr>
        <w:drawing>
          <wp:inline distT="0" distB="0" distL="0" distR="0" wp14:anchorId="3AC251D2" wp14:editId="4BC9C4D2">
            <wp:extent cx="5715000" cy="5448300"/>
            <wp:effectExtent l="0" t="0" r="0" b="0"/>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5"/>
                    <a:stretch>
                      <a:fillRect/>
                    </a:stretch>
                  </pic:blipFill>
                  <pic:spPr>
                    <a:xfrm>
                      <a:off x="0" y="0"/>
                      <a:ext cx="5715000" cy="5448300"/>
                    </a:xfrm>
                    <a:prstGeom prst="rect">
                      <a:avLst/>
                    </a:prstGeom>
                  </pic:spPr>
                </pic:pic>
              </a:graphicData>
            </a:graphic>
          </wp:inline>
        </w:drawing>
      </w:r>
    </w:p>
    <w:p w:rsidR="00C7018F" w:rsidRDefault="00C7018F" w:rsidP="00897317">
      <w:pPr>
        <w:tabs>
          <w:tab w:val="left" w:pos="5620"/>
        </w:tabs>
        <w:spacing w:after="0" w:line="360" w:lineRule="auto"/>
        <w:ind w:right="284"/>
        <w:jc w:val="center"/>
        <w:rPr>
          <w:rFonts w:ascii="Times New Roman" w:hAnsi="Times New Roman" w:cs="Times New Roman"/>
          <w:b/>
          <w:noProof/>
          <w:sz w:val="32"/>
          <w:szCs w:val="32"/>
        </w:rPr>
      </w:pPr>
    </w:p>
    <w:p w:rsidR="00383B1B" w:rsidRPr="00897317" w:rsidRDefault="00383B1B" w:rsidP="00897317">
      <w:pPr>
        <w:tabs>
          <w:tab w:val="left" w:pos="5620"/>
        </w:tabs>
        <w:spacing w:after="0" w:line="360" w:lineRule="auto"/>
        <w:ind w:right="284"/>
        <w:jc w:val="center"/>
        <w:rPr>
          <w:rFonts w:ascii="Times New Roman" w:hAnsi="Times New Roman" w:cs="Times New Roman"/>
          <w:b/>
          <w:noProof/>
          <w:sz w:val="32"/>
          <w:szCs w:val="32"/>
        </w:rPr>
      </w:pPr>
      <w:r w:rsidRPr="00897317">
        <w:rPr>
          <w:rFonts w:ascii="Times New Roman" w:hAnsi="Times New Roman" w:cs="Times New Roman"/>
          <w:b/>
          <w:noProof/>
          <w:sz w:val="32"/>
          <w:szCs w:val="32"/>
        </w:rPr>
        <w:t>İSTANBUL OKAN ÜNİVERSİTESİ</w:t>
      </w:r>
    </w:p>
    <w:p w:rsidR="00383B1B" w:rsidRPr="00897317" w:rsidRDefault="00383B1B" w:rsidP="00897317">
      <w:pPr>
        <w:tabs>
          <w:tab w:val="left" w:pos="5620"/>
        </w:tabs>
        <w:spacing w:after="0" w:line="360" w:lineRule="auto"/>
        <w:ind w:right="284"/>
        <w:jc w:val="center"/>
        <w:rPr>
          <w:rFonts w:ascii="Times New Roman" w:hAnsi="Times New Roman" w:cs="Times New Roman"/>
          <w:b/>
          <w:noProof/>
          <w:sz w:val="32"/>
          <w:szCs w:val="32"/>
        </w:rPr>
      </w:pPr>
      <w:r w:rsidRPr="00897317">
        <w:rPr>
          <w:rFonts w:ascii="Times New Roman" w:hAnsi="Times New Roman" w:cs="Times New Roman"/>
          <w:b/>
          <w:noProof/>
          <w:sz w:val="32"/>
          <w:szCs w:val="32"/>
        </w:rPr>
        <w:t>2023 - 2024 EĞİTİM VE ÖĞRETİM YILI</w:t>
      </w:r>
    </w:p>
    <w:p w:rsidR="00383B1B" w:rsidRPr="00897317" w:rsidRDefault="00383B1B" w:rsidP="00897317">
      <w:pPr>
        <w:tabs>
          <w:tab w:val="left" w:pos="5620"/>
        </w:tabs>
        <w:spacing w:after="0" w:line="360" w:lineRule="auto"/>
        <w:ind w:right="284"/>
        <w:jc w:val="center"/>
        <w:rPr>
          <w:rFonts w:ascii="Times New Roman" w:hAnsi="Times New Roman" w:cs="Times New Roman"/>
          <w:b/>
          <w:noProof/>
          <w:sz w:val="32"/>
          <w:szCs w:val="32"/>
        </w:rPr>
      </w:pPr>
      <w:r w:rsidRPr="00897317">
        <w:rPr>
          <w:rFonts w:ascii="Times New Roman" w:hAnsi="Times New Roman" w:cs="Times New Roman"/>
          <w:b/>
          <w:noProof/>
          <w:sz w:val="32"/>
          <w:szCs w:val="32"/>
        </w:rPr>
        <w:t>ADAY İLİŞKİLERİ MÜDÜRLÜĞÜ</w:t>
      </w:r>
    </w:p>
    <w:p w:rsidR="00383B1B" w:rsidRPr="00897317" w:rsidRDefault="00383B1B" w:rsidP="00897317">
      <w:pPr>
        <w:tabs>
          <w:tab w:val="left" w:pos="5620"/>
        </w:tabs>
        <w:spacing w:after="0" w:line="360" w:lineRule="auto"/>
        <w:ind w:right="284"/>
        <w:jc w:val="center"/>
        <w:rPr>
          <w:rFonts w:ascii="Times New Roman" w:hAnsi="Times New Roman" w:cs="Times New Roman"/>
          <w:b/>
          <w:noProof/>
          <w:sz w:val="32"/>
          <w:szCs w:val="32"/>
        </w:rPr>
      </w:pPr>
      <w:r w:rsidRPr="00897317">
        <w:rPr>
          <w:rFonts w:ascii="Times New Roman" w:hAnsi="Times New Roman" w:cs="Times New Roman"/>
          <w:b/>
          <w:noProof/>
          <w:sz w:val="32"/>
          <w:szCs w:val="32"/>
        </w:rPr>
        <w:t>FAALİYET RAPORU</w:t>
      </w:r>
    </w:p>
    <w:p w:rsidR="00383B1B" w:rsidRPr="00897317" w:rsidRDefault="00383B1B" w:rsidP="00897317">
      <w:pPr>
        <w:tabs>
          <w:tab w:val="left" w:pos="5620"/>
        </w:tabs>
        <w:spacing w:after="0" w:line="360" w:lineRule="auto"/>
        <w:ind w:right="284"/>
        <w:jc w:val="center"/>
        <w:rPr>
          <w:rFonts w:ascii="Times New Roman" w:hAnsi="Times New Roman" w:cs="Times New Roman"/>
          <w:b/>
          <w:noProof/>
          <w:sz w:val="32"/>
          <w:szCs w:val="32"/>
        </w:rPr>
      </w:pPr>
    </w:p>
    <w:p w:rsidR="00383B1B" w:rsidRPr="00897317" w:rsidRDefault="00383B1B" w:rsidP="00FE6B04">
      <w:pPr>
        <w:tabs>
          <w:tab w:val="left" w:pos="5620"/>
        </w:tabs>
        <w:spacing w:after="0" w:line="360" w:lineRule="auto"/>
        <w:ind w:right="284"/>
        <w:jc w:val="both"/>
        <w:rPr>
          <w:rFonts w:ascii="Times New Roman" w:hAnsi="Times New Roman" w:cs="Times New Roman"/>
          <w:b/>
          <w:noProof/>
          <w:sz w:val="32"/>
          <w:szCs w:val="32"/>
        </w:rPr>
      </w:pPr>
    </w:p>
    <w:p w:rsidR="00383B1B" w:rsidRPr="00897317" w:rsidRDefault="00383B1B" w:rsidP="00FE6B04">
      <w:pPr>
        <w:tabs>
          <w:tab w:val="left" w:pos="5620"/>
        </w:tabs>
        <w:spacing w:after="0" w:line="360" w:lineRule="auto"/>
        <w:ind w:right="284"/>
        <w:jc w:val="both"/>
        <w:rPr>
          <w:rFonts w:ascii="Times New Roman" w:hAnsi="Times New Roman" w:cs="Times New Roman"/>
          <w:b/>
          <w:noProof/>
          <w:sz w:val="32"/>
          <w:szCs w:val="32"/>
        </w:rPr>
      </w:pPr>
    </w:p>
    <w:p w:rsidR="00383B1B" w:rsidRPr="00897317" w:rsidRDefault="00383B1B" w:rsidP="00FE6B04">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İÇİNDEKİLER</w:t>
      </w:r>
    </w:p>
    <w:p w:rsidR="00383B1B" w:rsidRPr="00897317" w:rsidRDefault="00383B1B" w:rsidP="00FE6B04">
      <w:pPr>
        <w:spacing w:line="360" w:lineRule="auto"/>
        <w:jc w:val="both"/>
        <w:rPr>
          <w:rFonts w:ascii="Times New Roman" w:hAnsi="Times New Roman" w:cs="Times New Roman"/>
          <w:b/>
          <w:sz w:val="32"/>
          <w:szCs w:val="32"/>
        </w:rPr>
      </w:pPr>
    </w:p>
    <w:p w:rsidR="00383B1B" w:rsidRPr="00897317" w:rsidRDefault="00383B1B" w:rsidP="00FE6B04">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Yönetici Sunuşu</w:t>
      </w:r>
    </w:p>
    <w:p w:rsidR="00383B1B" w:rsidRPr="00897317" w:rsidRDefault="00383B1B" w:rsidP="00FE6B04">
      <w:pPr>
        <w:pStyle w:val="ListeParagraf"/>
        <w:numPr>
          <w:ilvl w:val="0"/>
          <w:numId w:val="1"/>
        </w:num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Birim Yapısı</w:t>
      </w:r>
    </w:p>
    <w:p w:rsidR="00383B1B" w:rsidRPr="00897317" w:rsidRDefault="00383B1B" w:rsidP="00FE6B04">
      <w:pPr>
        <w:pStyle w:val="ListeParagraf"/>
        <w:numPr>
          <w:ilvl w:val="1"/>
          <w:numId w:val="1"/>
        </w:numPr>
        <w:spacing w:line="360" w:lineRule="auto"/>
        <w:ind w:left="993" w:hanging="633"/>
        <w:jc w:val="both"/>
        <w:rPr>
          <w:rFonts w:ascii="Times New Roman" w:hAnsi="Times New Roman" w:cs="Times New Roman"/>
          <w:b/>
          <w:sz w:val="32"/>
          <w:szCs w:val="32"/>
        </w:rPr>
      </w:pPr>
      <w:r w:rsidRPr="00897317">
        <w:rPr>
          <w:rFonts w:ascii="Times New Roman" w:hAnsi="Times New Roman" w:cs="Times New Roman"/>
          <w:b/>
          <w:sz w:val="32"/>
          <w:szCs w:val="32"/>
        </w:rPr>
        <w:t>Fiziksel Yapı</w:t>
      </w:r>
    </w:p>
    <w:p w:rsidR="00383B1B" w:rsidRPr="00897317" w:rsidRDefault="00383B1B" w:rsidP="00FE6B04">
      <w:pPr>
        <w:pStyle w:val="ListeParagraf"/>
        <w:numPr>
          <w:ilvl w:val="1"/>
          <w:numId w:val="1"/>
        </w:numPr>
        <w:spacing w:line="360" w:lineRule="auto"/>
        <w:ind w:left="993" w:hanging="633"/>
        <w:jc w:val="both"/>
        <w:rPr>
          <w:rFonts w:ascii="Times New Roman" w:hAnsi="Times New Roman" w:cs="Times New Roman"/>
          <w:b/>
          <w:sz w:val="32"/>
          <w:szCs w:val="32"/>
        </w:rPr>
      </w:pPr>
      <w:r w:rsidRPr="00897317">
        <w:rPr>
          <w:rFonts w:ascii="Times New Roman" w:hAnsi="Times New Roman" w:cs="Times New Roman"/>
          <w:b/>
          <w:sz w:val="32"/>
          <w:szCs w:val="32"/>
        </w:rPr>
        <w:t>Teknoloji ve Bilişim Altyapısı</w:t>
      </w:r>
    </w:p>
    <w:p w:rsidR="00383B1B" w:rsidRPr="00897317" w:rsidRDefault="00383B1B" w:rsidP="00FE6B04">
      <w:pPr>
        <w:pStyle w:val="ListeParagraf"/>
        <w:numPr>
          <w:ilvl w:val="1"/>
          <w:numId w:val="1"/>
        </w:numPr>
        <w:spacing w:line="360" w:lineRule="auto"/>
        <w:ind w:left="993" w:hanging="633"/>
        <w:jc w:val="both"/>
        <w:rPr>
          <w:rFonts w:ascii="Times New Roman" w:hAnsi="Times New Roman" w:cs="Times New Roman"/>
          <w:b/>
          <w:sz w:val="32"/>
          <w:szCs w:val="32"/>
        </w:rPr>
      </w:pPr>
      <w:r w:rsidRPr="00897317">
        <w:rPr>
          <w:rFonts w:ascii="Times New Roman" w:hAnsi="Times New Roman" w:cs="Times New Roman"/>
          <w:b/>
          <w:sz w:val="32"/>
          <w:szCs w:val="32"/>
        </w:rPr>
        <w:t>Organizasyon Yapısı</w:t>
      </w:r>
    </w:p>
    <w:p w:rsidR="00383B1B" w:rsidRPr="00897317" w:rsidRDefault="00383B1B" w:rsidP="00FE6B04">
      <w:pPr>
        <w:pStyle w:val="ListeParagraf"/>
        <w:numPr>
          <w:ilvl w:val="1"/>
          <w:numId w:val="1"/>
        </w:numPr>
        <w:spacing w:line="360" w:lineRule="auto"/>
        <w:ind w:left="993" w:hanging="633"/>
        <w:jc w:val="both"/>
        <w:rPr>
          <w:rFonts w:ascii="Times New Roman" w:hAnsi="Times New Roman" w:cs="Times New Roman"/>
          <w:b/>
          <w:sz w:val="32"/>
          <w:szCs w:val="32"/>
        </w:rPr>
      </w:pPr>
      <w:r w:rsidRPr="00897317">
        <w:rPr>
          <w:rFonts w:ascii="Times New Roman" w:hAnsi="Times New Roman" w:cs="Times New Roman"/>
          <w:b/>
          <w:sz w:val="32"/>
          <w:szCs w:val="32"/>
        </w:rPr>
        <w:t>Yetki, Görev ve Sorumluluklar</w:t>
      </w:r>
    </w:p>
    <w:p w:rsidR="00383B1B" w:rsidRPr="00897317" w:rsidRDefault="00383B1B" w:rsidP="00FE6B04">
      <w:pPr>
        <w:pStyle w:val="ListeParagraf"/>
        <w:numPr>
          <w:ilvl w:val="0"/>
          <w:numId w:val="1"/>
        </w:num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Sunulan Hizmetler</w:t>
      </w:r>
    </w:p>
    <w:p w:rsidR="00383B1B" w:rsidRPr="00897317" w:rsidRDefault="00383B1B" w:rsidP="00FE6B04">
      <w:pPr>
        <w:pStyle w:val="ListeParagraf"/>
        <w:numPr>
          <w:ilvl w:val="0"/>
          <w:numId w:val="1"/>
        </w:num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2023-2024 Eğitim Öğretim Yılı Amaçlar ve Hedefler</w:t>
      </w:r>
    </w:p>
    <w:p w:rsidR="00383B1B" w:rsidRPr="00897317" w:rsidRDefault="00383B1B" w:rsidP="00FE6B04">
      <w:pPr>
        <w:pStyle w:val="ListeParagraf"/>
        <w:numPr>
          <w:ilvl w:val="0"/>
          <w:numId w:val="1"/>
        </w:num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2023-2024 Yılı Faaliyetlerine İlişkin Bilgi ve Değerlendirmeler</w:t>
      </w:r>
    </w:p>
    <w:p w:rsidR="00383B1B" w:rsidRPr="00897317" w:rsidRDefault="00383B1B" w:rsidP="00FE6B04">
      <w:pPr>
        <w:pStyle w:val="ListeParagraf"/>
        <w:numPr>
          <w:ilvl w:val="0"/>
          <w:numId w:val="1"/>
        </w:num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Kurumsal Kabiliyet ve Kapasitenin Değerlendirilmesi</w:t>
      </w:r>
    </w:p>
    <w:p w:rsidR="00383B1B" w:rsidRPr="00897317" w:rsidRDefault="00383B1B" w:rsidP="00FE6B04">
      <w:pPr>
        <w:pStyle w:val="ListeParagraf"/>
        <w:numPr>
          <w:ilvl w:val="1"/>
          <w:numId w:val="1"/>
        </w:numPr>
        <w:spacing w:line="360" w:lineRule="auto"/>
        <w:ind w:left="993" w:hanging="633"/>
        <w:jc w:val="both"/>
        <w:rPr>
          <w:rFonts w:ascii="Times New Roman" w:hAnsi="Times New Roman" w:cs="Times New Roman"/>
          <w:b/>
          <w:sz w:val="32"/>
          <w:szCs w:val="32"/>
        </w:rPr>
      </w:pPr>
      <w:r w:rsidRPr="00897317">
        <w:rPr>
          <w:rFonts w:ascii="Times New Roman" w:hAnsi="Times New Roman" w:cs="Times New Roman"/>
          <w:b/>
          <w:sz w:val="32"/>
          <w:szCs w:val="32"/>
        </w:rPr>
        <w:t>Güçlü Yanlar</w:t>
      </w:r>
    </w:p>
    <w:p w:rsidR="00383B1B" w:rsidRPr="00897317" w:rsidRDefault="00383B1B" w:rsidP="00FE6B04">
      <w:pPr>
        <w:pStyle w:val="ListeParagraf"/>
        <w:numPr>
          <w:ilvl w:val="1"/>
          <w:numId w:val="1"/>
        </w:numPr>
        <w:spacing w:line="360" w:lineRule="auto"/>
        <w:ind w:left="993" w:hanging="633"/>
        <w:jc w:val="both"/>
        <w:rPr>
          <w:rFonts w:ascii="Times New Roman" w:hAnsi="Times New Roman" w:cs="Times New Roman"/>
          <w:b/>
          <w:sz w:val="32"/>
          <w:szCs w:val="32"/>
        </w:rPr>
      </w:pPr>
      <w:r w:rsidRPr="00897317">
        <w:rPr>
          <w:rFonts w:ascii="Times New Roman" w:hAnsi="Times New Roman" w:cs="Times New Roman"/>
          <w:b/>
          <w:sz w:val="32"/>
          <w:szCs w:val="32"/>
        </w:rPr>
        <w:t xml:space="preserve">Geliştirilmesi Gereken Yanlar </w:t>
      </w:r>
    </w:p>
    <w:p w:rsidR="00383B1B" w:rsidRPr="00897317" w:rsidRDefault="00383B1B" w:rsidP="00FE6B04">
      <w:pPr>
        <w:pStyle w:val="ListeParagraf"/>
        <w:numPr>
          <w:ilvl w:val="1"/>
          <w:numId w:val="1"/>
        </w:numPr>
        <w:spacing w:line="360" w:lineRule="auto"/>
        <w:ind w:left="993" w:hanging="633"/>
        <w:jc w:val="both"/>
        <w:rPr>
          <w:rFonts w:ascii="Times New Roman" w:hAnsi="Times New Roman" w:cs="Times New Roman"/>
          <w:b/>
          <w:sz w:val="32"/>
          <w:szCs w:val="32"/>
        </w:rPr>
      </w:pPr>
      <w:r w:rsidRPr="00897317">
        <w:rPr>
          <w:rFonts w:ascii="Times New Roman" w:hAnsi="Times New Roman" w:cs="Times New Roman"/>
          <w:b/>
          <w:sz w:val="32"/>
          <w:szCs w:val="32"/>
        </w:rPr>
        <w:t xml:space="preserve">Öneriler </w:t>
      </w:r>
    </w:p>
    <w:p w:rsidR="00383B1B" w:rsidRPr="00897317" w:rsidRDefault="00383B1B" w:rsidP="00FE6B04">
      <w:pPr>
        <w:pStyle w:val="ListeParagraf"/>
        <w:numPr>
          <w:ilvl w:val="0"/>
          <w:numId w:val="1"/>
        </w:num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2024-2025 Eğitim Öğretim Yılı Amaçlar ve Hedefler</w:t>
      </w:r>
    </w:p>
    <w:p w:rsidR="00383B1B" w:rsidRPr="00897317" w:rsidRDefault="00383B1B" w:rsidP="00FE6B04">
      <w:pPr>
        <w:pStyle w:val="ListeParagraf"/>
        <w:numPr>
          <w:ilvl w:val="0"/>
          <w:numId w:val="1"/>
        </w:num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Ekler</w:t>
      </w:r>
    </w:p>
    <w:p w:rsidR="00383B1B" w:rsidRPr="00897317" w:rsidRDefault="00383B1B" w:rsidP="00FE6B04">
      <w:pPr>
        <w:tabs>
          <w:tab w:val="left" w:pos="5620"/>
        </w:tabs>
        <w:spacing w:after="0" w:line="360" w:lineRule="auto"/>
        <w:ind w:right="284"/>
        <w:jc w:val="both"/>
        <w:rPr>
          <w:rFonts w:ascii="Times New Roman" w:hAnsi="Times New Roman" w:cs="Times New Roman"/>
          <w:b/>
          <w:noProof/>
          <w:sz w:val="32"/>
          <w:szCs w:val="32"/>
        </w:rPr>
      </w:pPr>
    </w:p>
    <w:p w:rsidR="00383B1B" w:rsidRPr="00897317" w:rsidRDefault="00383B1B" w:rsidP="00FE6B04">
      <w:pPr>
        <w:spacing w:line="360" w:lineRule="auto"/>
        <w:jc w:val="both"/>
        <w:rPr>
          <w:rFonts w:ascii="Times New Roman" w:hAnsi="Times New Roman" w:cs="Times New Roman"/>
          <w:b/>
          <w:sz w:val="32"/>
          <w:szCs w:val="32"/>
        </w:rPr>
      </w:pPr>
      <w:r w:rsidRPr="0022393F">
        <w:rPr>
          <w:rFonts w:ascii="Times New Roman" w:hAnsi="Times New Roman" w:cs="Times New Roman"/>
          <w:b/>
          <w:sz w:val="32"/>
          <w:szCs w:val="32"/>
        </w:rPr>
        <w:t>Yönetici Sunuşu</w:t>
      </w:r>
    </w:p>
    <w:p w:rsidR="00383B1B" w:rsidRPr="00897317" w:rsidRDefault="00383B1B" w:rsidP="00FE6B04">
      <w:pPr>
        <w:tabs>
          <w:tab w:val="left" w:pos="5620"/>
        </w:tabs>
        <w:spacing w:after="0" w:line="360" w:lineRule="auto"/>
        <w:ind w:right="284"/>
        <w:jc w:val="both"/>
        <w:rPr>
          <w:rFonts w:ascii="Times New Roman" w:hAnsi="Times New Roman" w:cs="Times New Roman"/>
          <w:b/>
          <w:noProof/>
          <w:sz w:val="32"/>
          <w:szCs w:val="32"/>
        </w:rPr>
      </w:pPr>
    </w:p>
    <w:p w:rsidR="00897317" w:rsidRDefault="0063599B" w:rsidP="00FE6B04">
      <w:pPr>
        <w:tabs>
          <w:tab w:val="left" w:pos="5620"/>
        </w:tabs>
        <w:spacing w:after="0" w:line="360" w:lineRule="auto"/>
        <w:ind w:right="284"/>
        <w:jc w:val="both"/>
        <w:rPr>
          <w:rFonts w:ascii="Times New Roman" w:hAnsi="Times New Roman" w:cs="Times New Roman"/>
          <w:noProof/>
          <w:sz w:val="24"/>
          <w:szCs w:val="24"/>
        </w:rPr>
      </w:pPr>
      <w:r w:rsidRPr="0063599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63599B">
        <w:rPr>
          <w:rFonts w:ascii="Times New Roman" w:hAnsi="Times New Roman" w:cs="Times New Roman"/>
          <w:noProof/>
          <w:sz w:val="24"/>
          <w:szCs w:val="24"/>
        </w:rPr>
        <w:t xml:space="preserve">İstanbul Okan Üniversitesi’nin </w:t>
      </w:r>
      <w:r w:rsidR="0022393F">
        <w:rPr>
          <w:rFonts w:ascii="Times New Roman" w:hAnsi="Times New Roman" w:cs="Times New Roman"/>
          <w:noProof/>
          <w:sz w:val="24"/>
          <w:szCs w:val="24"/>
        </w:rPr>
        <w:t xml:space="preserve">vizyonu-misyonu, </w:t>
      </w:r>
      <w:r w:rsidRPr="0063599B">
        <w:rPr>
          <w:rFonts w:ascii="Times New Roman" w:hAnsi="Times New Roman" w:cs="Times New Roman"/>
          <w:noProof/>
          <w:sz w:val="24"/>
          <w:szCs w:val="24"/>
        </w:rPr>
        <w:t xml:space="preserve">amaç ve hedefleri doğrultusunda </w:t>
      </w:r>
      <w:r w:rsidR="003D0B9F">
        <w:rPr>
          <w:rFonts w:ascii="Times New Roman" w:hAnsi="Times New Roman" w:cs="Times New Roman"/>
          <w:noProof/>
          <w:sz w:val="24"/>
          <w:szCs w:val="24"/>
        </w:rPr>
        <w:t>çok yönlü,</w:t>
      </w:r>
      <w:r>
        <w:rPr>
          <w:rFonts w:ascii="Times New Roman" w:hAnsi="Times New Roman" w:cs="Times New Roman"/>
          <w:noProof/>
          <w:sz w:val="24"/>
          <w:szCs w:val="24"/>
        </w:rPr>
        <w:t xml:space="preserve"> disiplinli </w:t>
      </w:r>
      <w:r w:rsidR="003D0B9F">
        <w:rPr>
          <w:rFonts w:ascii="Times New Roman" w:hAnsi="Times New Roman" w:cs="Times New Roman"/>
          <w:noProof/>
          <w:sz w:val="24"/>
          <w:szCs w:val="24"/>
        </w:rPr>
        <w:t xml:space="preserve">ve tutkulu </w:t>
      </w:r>
      <w:r>
        <w:rPr>
          <w:rFonts w:ascii="Times New Roman" w:hAnsi="Times New Roman" w:cs="Times New Roman"/>
          <w:noProof/>
          <w:sz w:val="24"/>
          <w:szCs w:val="24"/>
        </w:rPr>
        <w:t xml:space="preserve">çalışma modeliyle </w:t>
      </w:r>
      <w:r w:rsidR="003D0B9F">
        <w:rPr>
          <w:rFonts w:ascii="Times New Roman" w:hAnsi="Times New Roman" w:cs="Times New Roman"/>
          <w:noProof/>
          <w:sz w:val="24"/>
          <w:szCs w:val="24"/>
        </w:rPr>
        <w:t>12 yıldır görev yapan Aday İlişkileri Müdürlüğü</w:t>
      </w:r>
      <w:r w:rsidR="00DD1A7D">
        <w:rPr>
          <w:rFonts w:ascii="Times New Roman" w:hAnsi="Times New Roman" w:cs="Times New Roman"/>
          <w:noProof/>
          <w:sz w:val="24"/>
          <w:szCs w:val="24"/>
        </w:rPr>
        <w:t xml:space="preserve">, YKS ve DGS sınavları ile üniversiteye hazırlanan aday öğrencilere, resmi ve özel kurumlardaki eğitimcilere aşağıda detaylarından bahsedilmiş etkinlikleri ve saha </w:t>
      </w:r>
      <w:r w:rsidR="00DD1A7D">
        <w:rPr>
          <w:rFonts w:ascii="Times New Roman" w:hAnsi="Times New Roman" w:cs="Times New Roman"/>
          <w:noProof/>
          <w:sz w:val="24"/>
          <w:szCs w:val="24"/>
        </w:rPr>
        <w:lastRenderedPageBreak/>
        <w:t>çalışmalarını gerçekleştirerek üniversite kontenjanlarında yerleşme ve doluluk sağlayan</w:t>
      </w:r>
      <w:r w:rsidR="00565B70">
        <w:rPr>
          <w:rFonts w:ascii="Times New Roman" w:hAnsi="Times New Roman" w:cs="Times New Roman"/>
          <w:noProof/>
          <w:sz w:val="24"/>
          <w:szCs w:val="24"/>
        </w:rPr>
        <w:t>, marka değerini ve bilinirliliğini arttıran</w:t>
      </w:r>
      <w:r w:rsidR="00DD1A7D">
        <w:rPr>
          <w:rFonts w:ascii="Times New Roman" w:hAnsi="Times New Roman" w:cs="Times New Roman"/>
          <w:noProof/>
          <w:sz w:val="24"/>
          <w:szCs w:val="24"/>
        </w:rPr>
        <w:t xml:space="preserve"> stratejik öneme sahip bir ekiptir.</w:t>
      </w:r>
    </w:p>
    <w:p w:rsidR="00DD1A7D" w:rsidRDefault="00DD1A7D" w:rsidP="00FE6B04">
      <w:pPr>
        <w:tabs>
          <w:tab w:val="left" w:pos="5620"/>
        </w:tabs>
        <w:spacing w:after="0" w:line="360" w:lineRule="auto"/>
        <w:ind w:right="284"/>
        <w:jc w:val="both"/>
        <w:rPr>
          <w:rFonts w:ascii="Times New Roman" w:hAnsi="Times New Roman" w:cs="Times New Roman"/>
          <w:noProof/>
          <w:sz w:val="24"/>
          <w:szCs w:val="24"/>
        </w:rPr>
      </w:pPr>
      <w:r>
        <w:rPr>
          <w:rFonts w:ascii="Times New Roman" w:hAnsi="Times New Roman" w:cs="Times New Roman"/>
          <w:noProof/>
          <w:sz w:val="24"/>
          <w:szCs w:val="24"/>
        </w:rPr>
        <w:t xml:space="preserve">        Her yeni Eğitim-Öğretim sezonu içerisinde yenilenen adaylara tüm çalışmaları gerçekleştirip, üniversite tercih ve kayıt dönemlerinde aktif rol üstlenen,</w:t>
      </w:r>
      <w:r w:rsidR="0022393F">
        <w:rPr>
          <w:rFonts w:ascii="Times New Roman" w:hAnsi="Times New Roman" w:cs="Times New Roman"/>
          <w:noProof/>
          <w:sz w:val="24"/>
          <w:szCs w:val="24"/>
        </w:rPr>
        <w:t xml:space="preserve"> yerleşen tüm öğrencinin tanıdığı ve iyi diyalogların kurulduğu,</w:t>
      </w:r>
      <w:r>
        <w:rPr>
          <w:rFonts w:ascii="Times New Roman" w:hAnsi="Times New Roman" w:cs="Times New Roman"/>
          <w:noProof/>
          <w:sz w:val="24"/>
          <w:szCs w:val="24"/>
        </w:rPr>
        <w:t xml:space="preserve"> tüm idari ve akademik çalışanlar ile koordineli ilerleyen, kampüs içinde, kampüs dışında, İstanbul’da ve tüm illerde mesai-mesafe gözetmeksizin, kurum temsil gücü yüksek şekilde iş yapan profesyonellerden oluşan müdürlük ekibi</w:t>
      </w:r>
      <w:r w:rsidR="0022393F">
        <w:rPr>
          <w:rFonts w:ascii="Times New Roman" w:hAnsi="Times New Roman" w:cs="Times New Roman"/>
          <w:noProof/>
          <w:sz w:val="24"/>
          <w:szCs w:val="24"/>
        </w:rPr>
        <w:t xml:space="preserve"> üniversitenin dışarıdaki yüzünü teşkil etmektedir.</w:t>
      </w:r>
    </w:p>
    <w:p w:rsidR="0022393F" w:rsidRDefault="0022393F" w:rsidP="00FE6B04">
      <w:pPr>
        <w:tabs>
          <w:tab w:val="left" w:pos="5620"/>
        </w:tabs>
        <w:spacing w:after="0" w:line="360" w:lineRule="auto"/>
        <w:ind w:right="284"/>
        <w:jc w:val="both"/>
        <w:rPr>
          <w:rFonts w:ascii="Times New Roman" w:hAnsi="Times New Roman" w:cs="Times New Roman"/>
          <w:noProof/>
          <w:sz w:val="24"/>
          <w:szCs w:val="24"/>
        </w:rPr>
      </w:pPr>
      <w:r>
        <w:rPr>
          <w:rFonts w:ascii="Times New Roman" w:hAnsi="Times New Roman" w:cs="Times New Roman"/>
          <w:noProof/>
          <w:sz w:val="24"/>
          <w:szCs w:val="24"/>
        </w:rPr>
        <w:t>Saygılarımla.</w:t>
      </w:r>
    </w:p>
    <w:p w:rsidR="0022393F" w:rsidRPr="0063599B" w:rsidRDefault="0022393F" w:rsidP="00FE6B04">
      <w:pPr>
        <w:tabs>
          <w:tab w:val="left" w:pos="5620"/>
        </w:tabs>
        <w:spacing w:after="0" w:line="360" w:lineRule="auto"/>
        <w:ind w:right="284"/>
        <w:jc w:val="both"/>
        <w:rPr>
          <w:rFonts w:ascii="Times New Roman" w:hAnsi="Times New Roman" w:cs="Times New Roman"/>
          <w:noProof/>
          <w:sz w:val="24"/>
          <w:szCs w:val="24"/>
        </w:rPr>
      </w:pPr>
      <w:r>
        <w:rPr>
          <w:rFonts w:ascii="Times New Roman" w:hAnsi="Times New Roman" w:cs="Times New Roman"/>
          <w:noProof/>
          <w:sz w:val="24"/>
          <w:szCs w:val="24"/>
        </w:rPr>
        <w:t>Alper Tunga ÇAKICI</w:t>
      </w:r>
    </w:p>
    <w:p w:rsidR="00383B1B" w:rsidRPr="00897317" w:rsidRDefault="00383B1B" w:rsidP="00FE6B04">
      <w:pPr>
        <w:tabs>
          <w:tab w:val="left" w:pos="5620"/>
        </w:tabs>
        <w:spacing w:after="0" w:line="360" w:lineRule="auto"/>
        <w:ind w:right="284"/>
        <w:jc w:val="both"/>
        <w:rPr>
          <w:rFonts w:ascii="Times New Roman" w:hAnsi="Times New Roman" w:cs="Times New Roman"/>
          <w:b/>
          <w:noProof/>
          <w:sz w:val="32"/>
          <w:szCs w:val="32"/>
        </w:rPr>
      </w:pPr>
    </w:p>
    <w:p w:rsidR="00383B1B" w:rsidRPr="00897317" w:rsidRDefault="00383B1B" w:rsidP="00FE6B04">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1.Birim Yapısı</w:t>
      </w:r>
    </w:p>
    <w:p w:rsidR="00383B1B" w:rsidRPr="00897317" w:rsidRDefault="00383B1B" w:rsidP="00FE6B04">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1.1.Fiziksel yapı</w:t>
      </w:r>
    </w:p>
    <w:p w:rsidR="00383B1B" w:rsidRPr="00897317" w:rsidRDefault="00383B1B" w:rsidP="00FE6B04">
      <w:pPr>
        <w:spacing w:line="360" w:lineRule="auto"/>
        <w:ind w:firstLine="708"/>
        <w:jc w:val="both"/>
        <w:rPr>
          <w:rFonts w:ascii="Times New Roman" w:hAnsi="Times New Roman" w:cs="Times New Roman"/>
        </w:rPr>
      </w:pPr>
      <w:r w:rsidRPr="00897317">
        <w:rPr>
          <w:rFonts w:ascii="Times New Roman" w:hAnsi="Times New Roman" w:cs="Times New Roman"/>
        </w:rPr>
        <w:t>Aday İlişkileri Müdürlüğü, üniversitenin merkez kampüsünde, kolay erişilebilir bir konumda yer almaktadır. Ofis, geniş ve işlevsel bir yapıdadır; personelin bireysel çalışmalarını yürüttüğü alanlar ve toplantı odası mevcuttur. Ancak, aday öğrencilerle birebir görüşme yapılabilecek özel alanların eksikliği, daha samimi bir görüşme ortamı yaratmayı zorlaştırmaktadır. Ayrıca, misafir ağırlama ve bekleme alanlarının iyileştirilmesi, aday öğrencilerin ve ziyaretçilerin müdürlüğe geldiklerinde daha olumlu bir ilk izlenim edinmelerine katkı sağlayacaktır. Müdürlüğün bulunduğu bina, engelli bireyler için uygun erişim imkanlarına sahiptir. Asansörler, geniş koridorlar ve engelsiz girişler sayesinde her aday ve ziyaretçi rahatlıkla müdürlüğe ulaşabilir.</w:t>
      </w:r>
    </w:p>
    <w:p w:rsidR="00383B1B" w:rsidRPr="00897317" w:rsidRDefault="00383B1B" w:rsidP="00FE6B04">
      <w:pPr>
        <w:spacing w:line="360" w:lineRule="auto"/>
        <w:jc w:val="both"/>
        <w:rPr>
          <w:rFonts w:ascii="Times New Roman" w:hAnsi="Times New Roman" w:cs="Times New Roman"/>
        </w:rPr>
      </w:pPr>
    </w:p>
    <w:p w:rsidR="00383B1B" w:rsidRPr="00897317" w:rsidRDefault="00383B1B" w:rsidP="00FE6B04">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1.2 Teknoloji ve Bilişim Altyapısı</w:t>
      </w:r>
    </w:p>
    <w:p w:rsidR="00383B1B" w:rsidRPr="00897317" w:rsidRDefault="00383B1B" w:rsidP="00FE6B04">
      <w:pPr>
        <w:spacing w:line="360" w:lineRule="auto"/>
        <w:ind w:firstLine="708"/>
        <w:jc w:val="both"/>
        <w:rPr>
          <w:rFonts w:ascii="Times New Roman" w:hAnsi="Times New Roman" w:cs="Times New Roman"/>
        </w:rPr>
      </w:pPr>
      <w:r w:rsidRPr="00897317">
        <w:rPr>
          <w:rFonts w:ascii="Times New Roman" w:hAnsi="Times New Roman" w:cs="Times New Roman"/>
        </w:rPr>
        <w:t>Müdürlük, modern bilgisayarlar, yüksek hızlı internet bağlantısı, çok işlevli yazıcılar ve video konferans sistemleri gibi teknolojik ekipmanlarla donatılmıştır. Bu sayede, fiziksel ve çevrimiçi ortamlarda adaylarla etkin iletişim sağlanmaktadır. Ancak, kampüs dışındaki görevlerde olan ekip üyeleriyle yapılan çevrimiçi toplantılarda zaman zaman internet altyapısının yetersiz kalması iletişimde aksamalara neden olabilmektedir. Ayrıca, kullanılan telefon operatörünün müdürlük ofisinde yeterli sinyal sağlayamaması sebebiyle bazen ulaşılamaz olunduğu durumlar yaşanmaktadır.</w:t>
      </w:r>
    </w:p>
    <w:p w:rsidR="00383B1B" w:rsidRDefault="00383B1B" w:rsidP="00FE6B04">
      <w:pPr>
        <w:spacing w:line="360" w:lineRule="auto"/>
        <w:ind w:firstLine="708"/>
        <w:jc w:val="both"/>
        <w:rPr>
          <w:rFonts w:ascii="Times New Roman" w:hAnsi="Times New Roman" w:cs="Times New Roman"/>
        </w:rPr>
      </w:pPr>
    </w:p>
    <w:p w:rsidR="00C7018F" w:rsidRPr="00897317" w:rsidRDefault="00C7018F" w:rsidP="00FE6B04">
      <w:pPr>
        <w:spacing w:line="360" w:lineRule="auto"/>
        <w:ind w:firstLine="708"/>
        <w:jc w:val="both"/>
        <w:rPr>
          <w:rFonts w:ascii="Times New Roman" w:hAnsi="Times New Roman" w:cs="Times New Roman"/>
        </w:rPr>
      </w:pPr>
    </w:p>
    <w:p w:rsidR="00383B1B" w:rsidRPr="00897317" w:rsidRDefault="00383B1B" w:rsidP="00FE6B04">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lastRenderedPageBreak/>
        <w:t>1.3.Organizasyon Yapısı</w:t>
      </w:r>
    </w:p>
    <w:p w:rsidR="00383B1B" w:rsidRPr="00897317" w:rsidRDefault="00383B1B" w:rsidP="00FE6B04">
      <w:pPr>
        <w:spacing w:line="360" w:lineRule="auto"/>
        <w:jc w:val="both"/>
        <w:rPr>
          <w:rFonts w:ascii="Times New Roman" w:hAnsi="Times New Roman" w:cs="Times New Roman"/>
        </w:rPr>
      </w:pPr>
      <w:r w:rsidRPr="00897317">
        <w:rPr>
          <w:rFonts w:ascii="Times New Roman" w:hAnsi="Times New Roman" w:cs="Times New Roman"/>
          <w:b/>
          <w:sz w:val="32"/>
          <w:szCs w:val="32"/>
        </w:rPr>
        <w:tab/>
      </w:r>
      <w:r w:rsidRPr="00897317">
        <w:rPr>
          <w:rFonts w:ascii="Times New Roman" w:hAnsi="Times New Roman" w:cs="Times New Roman"/>
        </w:rPr>
        <w:t>Aday İlişkileri Müdürlüğü, İstanbul Okan Üniversitesi'nin stratejik planları doğrultusunda faaliyetlerini yürüten, üniversitenin aday öğrencilere yönelik tanıtım, bilgilendirme ve iletişim süreçlerini yöneten birimlerden biridir.</w:t>
      </w:r>
    </w:p>
    <w:p w:rsidR="000C318A" w:rsidRPr="00897317" w:rsidRDefault="000C318A" w:rsidP="00FE6B04">
      <w:pPr>
        <w:spacing w:line="360" w:lineRule="auto"/>
        <w:ind w:firstLine="708"/>
        <w:jc w:val="both"/>
        <w:rPr>
          <w:rFonts w:ascii="Times New Roman" w:hAnsi="Times New Roman" w:cs="Times New Roman"/>
        </w:rPr>
      </w:pPr>
      <w:r w:rsidRPr="00897317">
        <w:rPr>
          <w:rFonts w:ascii="Times New Roman" w:hAnsi="Times New Roman" w:cs="Times New Roman"/>
        </w:rPr>
        <w:t xml:space="preserve">Müdürlük, Alper Tunga ÇAKICI tarafından yönetilmektedir. Müdür, birimin tüm faaliyetlerinin genel denetiminden sorumlu olup, üniversite yönetimi ile birim arasında köprü görevi görür. Müdür, hem iç ekiplerin koordinasyonunu sağlar hem de üniversitenin tanıtım stratejilerine yönelik kararların uygulanmasını denetler. </w:t>
      </w:r>
    </w:p>
    <w:p w:rsidR="00503B25" w:rsidRDefault="000C318A" w:rsidP="00FE6B04">
      <w:pPr>
        <w:spacing w:line="360" w:lineRule="auto"/>
        <w:ind w:firstLine="708"/>
        <w:jc w:val="both"/>
        <w:rPr>
          <w:rFonts w:ascii="Times New Roman" w:hAnsi="Times New Roman" w:cs="Times New Roman"/>
        </w:rPr>
      </w:pPr>
      <w:r w:rsidRPr="00897317">
        <w:rPr>
          <w:rFonts w:ascii="Times New Roman" w:hAnsi="Times New Roman" w:cs="Times New Roman"/>
        </w:rPr>
        <w:t xml:space="preserve">Müdürlük, Tuzla kampüs bünyesinde görevli İstanbul ekibi ve Anadolu’da görevli olan Bölge Temsilcilerinden oluşur. Ekim 2024 itibari ile bu temsilcilikler, Adana Bölge Temsilciliği – Cihan Çatak, Antalya Bölge Temsilciliği-Hasan Yüksek, Ankara Bölge Temsilciliği – Bahattin Usta, Bursa Bölge Temsilciliği – Buse Cavlak, Gaziantep Bölge Temsilciliği ve İzmir Bölge Temsilciliği – Seçil Kaya’dan oluşmaktadır ve Temsilcilikler Anadolu Bölge Müdürü olarak görev yapan Kadir Araz’a bağlıdır. Yine aynı tarih itibari ile Aday İlişkileri Müdür Yardımcısı Esra Dolay Aksoy, İstanbul Bölge Birim Yöneticisi Gizem Gökçen Tut Tuzla kampüsümüzde görev yapmaktadır. </w:t>
      </w:r>
    </w:p>
    <w:p w:rsidR="000C318A" w:rsidRPr="00897317" w:rsidRDefault="00503B25" w:rsidP="00FE6B04">
      <w:pPr>
        <w:spacing w:line="360" w:lineRule="auto"/>
        <w:ind w:firstLine="708"/>
        <w:jc w:val="both"/>
        <w:rPr>
          <w:rFonts w:ascii="Times New Roman" w:hAnsi="Times New Roman" w:cs="Times New Roman"/>
        </w:rPr>
      </w:pPr>
      <w:r>
        <w:rPr>
          <w:rFonts w:ascii="Times New Roman" w:hAnsi="Times New Roman" w:cs="Times New Roman"/>
        </w:rPr>
        <w:t xml:space="preserve">( </w:t>
      </w:r>
      <w:r w:rsidR="00CC42C5">
        <w:rPr>
          <w:rFonts w:ascii="Times New Roman" w:hAnsi="Times New Roman" w:cs="Times New Roman"/>
        </w:rPr>
        <w:t xml:space="preserve">2024-2025 Eğitim Öğretim sezonu için yeni yapılanma kararları alınmış ve uygulamaya konulmuştur. Bir sonraki resmi raporlamada yeni yapılanma ve görev tanımları ile ilgili bilgi verilecektir. </w:t>
      </w:r>
      <w:r>
        <w:rPr>
          <w:rFonts w:ascii="Times New Roman" w:hAnsi="Times New Roman" w:cs="Times New Roman"/>
        </w:rPr>
        <w:t>)</w:t>
      </w:r>
    </w:p>
    <w:p w:rsidR="00897317" w:rsidRPr="00897317" w:rsidRDefault="00897317" w:rsidP="00FE6B04">
      <w:pPr>
        <w:spacing w:line="360" w:lineRule="auto"/>
        <w:ind w:firstLine="708"/>
        <w:jc w:val="both"/>
        <w:rPr>
          <w:rFonts w:ascii="Times New Roman" w:hAnsi="Times New Roman" w:cs="Times New Roman"/>
        </w:rPr>
      </w:pPr>
    </w:p>
    <w:p w:rsidR="00863D76" w:rsidRPr="00897317" w:rsidRDefault="00863D76" w:rsidP="00FE6B04">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1.4.Yetki, Görev ve Sorumluluklar</w:t>
      </w:r>
    </w:p>
    <w:p w:rsidR="00863D76" w:rsidRPr="00897317" w:rsidRDefault="00CC42C5" w:rsidP="00CC42C5">
      <w:pPr>
        <w:spacing w:line="360" w:lineRule="auto"/>
        <w:jc w:val="both"/>
        <w:rPr>
          <w:rFonts w:ascii="Times New Roman" w:hAnsi="Times New Roman" w:cs="Times New Roman"/>
        </w:rPr>
      </w:pPr>
      <w:r>
        <w:rPr>
          <w:rFonts w:ascii="Times New Roman" w:hAnsi="Times New Roman" w:cs="Times New Roman"/>
        </w:rPr>
        <w:t xml:space="preserve">           </w:t>
      </w:r>
      <w:r w:rsidR="00863D76" w:rsidRPr="00897317">
        <w:rPr>
          <w:rFonts w:ascii="Times New Roman" w:hAnsi="Times New Roman" w:cs="Times New Roman"/>
        </w:rPr>
        <w:t>Aday İlişkileri Müdürlüğü, İstanbul Okan Üniversitesi’nin aday öğrencilerle olan ilişkilerini yönetme, üniversitenin tanıtım faaliyetlerini planlama ve yürütme yetkisine sahiptir. Üniversitenin marka değerini ve bilinirliğini artırma, aday öğrencilere yönelik stratejiler geliştirme ve uygulama konularında yetkilidir. Müdürlük, üniversiteye yeni öğrenciler kazandırmak amacıyla çeşitli stratejik kararların alınmasında ve uygulama sürecinde etkin rol oynar.</w:t>
      </w:r>
    </w:p>
    <w:p w:rsidR="00863D76" w:rsidRPr="00863D76" w:rsidRDefault="00863D76" w:rsidP="00FE6B04">
      <w:pPr>
        <w:spacing w:before="100" w:beforeAutospacing="1" w:after="100" w:afterAutospacing="1" w:line="360" w:lineRule="auto"/>
        <w:ind w:left="720"/>
        <w:jc w:val="both"/>
        <w:rPr>
          <w:rFonts w:ascii="Times New Roman" w:eastAsia="Times New Roman" w:hAnsi="Times New Roman" w:cs="Times New Roman"/>
          <w:sz w:val="24"/>
          <w:szCs w:val="24"/>
          <w:lang w:eastAsia="tr-TR"/>
        </w:rPr>
      </w:pPr>
      <w:r w:rsidRPr="00897317">
        <w:rPr>
          <w:rFonts w:ascii="Times New Roman" w:eastAsia="Times New Roman" w:hAnsi="Times New Roman" w:cs="Times New Roman"/>
          <w:b/>
          <w:bCs/>
          <w:sz w:val="24"/>
          <w:szCs w:val="24"/>
          <w:lang w:eastAsia="tr-TR"/>
        </w:rPr>
        <w:t>Aday Öğrencilerle İletişim</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Aday İlişkileri Müdürlüğü’nün ana görevlerinden biri, üniversiteye başvurmayı düşünen aday öğrencilerle etkili bir iletişim kurmaktır. Bu görev, telefon, e-posta, sosyal medya ve yüz yüze görüşmeler yoluyla yürütülmektedir.</w:t>
      </w:r>
    </w:p>
    <w:p w:rsidR="00863D76" w:rsidRPr="00897317"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lastRenderedPageBreak/>
        <w:t>Aday öğrencilerin üniversite hakkında sorularını yanıtlamak ve ihtiyaç duydukları bilgilere hızlı ve doğru bir şekilde ulaşmalarını sağlamak, birimin temel sorumlulukları arasındadır.</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Adayların üniversiteye başvuru süreçlerini yönetmek ve destek sağlamak.</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Kayıt işlemleri sırasında aday öğrencilere rehberlik etmek ve gerekli belgelerle ilgili bilgi vermek.</w:t>
      </w:r>
    </w:p>
    <w:p w:rsidR="000C318A" w:rsidRPr="00897317" w:rsidRDefault="00863D76" w:rsidP="00FE6B04">
      <w:pPr>
        <w:spacing w:before="100" w:beforeAutospacing="1" w:after="100" w:afterAutospacing="1" w:line="360" w:lineRule="auto"/>
        <w:ind w:left="720"/>
        <w:jc w:val="both"/>
        <w:rPr>
          <w:rFonts w:ascii="Times New Roman" w:eastAsia="Times New Roman" w:hAnsi="Times New Roman" w:cs="Times New Roman"/>
          <w:b/>
          <w:bCs/>
          <w:sz w:val="24"/>
          <w:szCs w:val="24"/>
          <w:lang w:eastAsia="tr-TR"/>
        </w:rPr>
      </w:pPr>
      <w:r w:rsidRPr="00897317">
        <w:rPr>
          <w:rFonts w:ascii="Times New Roman" w:eastAsia="Times New Roman" w:hAnsi="Times New Roman" w:cs="Times New Roman"/>
          <w:b/>
          <w:bCs/>
          <w:sz w:val="24"/>
          <w:szCs w:val="24"/>
          <w:lang w:eastAsia="tr-TR"/>
        </w:rPr>
        <w:t>Üniversitenin Tanıtımını Yapmak</w:t>
      </w:r>
    </w:p>
    <w:p w:rsidR="00863D76" w:rsidRPr="00897317"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Üniversitenin eğitim programları, sosyal olanaklar, burs imkânları, yurtlar ve diğer hizmetler hakkında adaylara bilgi vermek.</w:t>
      </w:r>
    </w:p>
    <w:p w:rsidR="00FE6B04" w:rsidRPr="00863D76"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Okullarda görevli Rehber Öğretmenler ve Okul Müdürleri ile etkin iletişimde olmak.</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Üniversiteyi tanıtıcı etkinlikler, seminerler ve fuarlar organize etmek.</w:t>
      </w:r>
      <w:r w:rsidRPr="00897317">
        <w:rPr>
          <w:rFonts w:ascii="Times New Roman" w:hAnsi="Times New Roman" w:cs="Times New Roman"/>
        </w:rPr>
        <w:t xml:space="preserve"> Tanıtım materyalleri hazırlamak ve dağıtmak</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Adayların üniversiteye başvuru süreçlerini yönetmek ve destek sağlamak.</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Kayıt işlemleri sırasında aday öğrencilere rehberlik etmek ve gerekli belgelerle ilgili bilgi vermek.</w:t>
      </w:r>
    </w:p>
    <w:p w:rsidR="00863D76" w:rsidRPr="00863D76" w:rsidRDefault="00863D76" w:rsidP="00FE6B04">
      <w:pPr>
        <w:spacing w:before="100" w:beforeAutospacing="1" w:after="100" w:afterAutospacing="1" w:line="360" w:lineRule="auto"/>
        <w:ind w:left="720"/>
        <w:jc w:val="both"/>
        <w:rPr>
          <w:rFonts w:ascii="Times New Roman" w:eastAsia="Times New Roman" w:hAnsi="Times New Roman" w:cs="Times New Roman"/>
          <w:b/>
          <w:bCs/>
          <w:sz w:val="24"/>
          <w:szCs w:val="24"/>
          <w:lang w:eastAsia="tr-TR"/>
        </w:rPr>
      </w:pPr>
      <w:r w:rsidRPr="00897317">
        <w:rPr>
          <w:rFonts w:ascii="Times New Roman" w:eastAsia="Times New Roman" w:hAnsi="Times New Roman" w:cs="Times New Roman"/>
          <w:b/>
          <w:bCs/>
          <w:sz w:val="24"/>
          <w:szCs w:val="24"/>
          <w:lang w:eastAsia="tr-TR"/>
        </w:rPr>
        <w:t>Etkinlik ve Organizasyonlar Düzenlemek</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Üniversite tanıtım günleri, açık kapı etkinlikleri, okul ziyaretleri gibi etkinlikleri planlamak ve uygulamak.</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Tanıtım faaliyetlerine katılımın artırılması ve üniversitenin doğru şekilde temsil edilmesi için gerekli hazırlıkları yapmak.</w:t>
      </w:r>
    </w:p>
    <w:p w:rsidR="00863D76" w:rsidRPr="00863D76" w:rsidRDefault="00863D76" w:rsidP="00FE6B04">
      <w:pPr>
        <w:spacing w:before="100" w:beforeAutospacing="1" w:after="100" w:afterAutospacing="1" w:line="360" w:lineRule="auto"/>
        <w:ind w:left="720"/>
        <w:jc w:val="both"/>
        <w:rPr>
          <w:rFonts w:ascii="Times New Roman" w:eastAsia="Times New Roman" w:hAnsi="Times New Roman" w:cs="Times New Roman"/>
          <w:b/>
          <w:bCs/>
          <w:sz w:val="24"/>
          <w:szCs w:val="24"/>
          <w:lang w:eastAsia="tr-TR"/>
        </w:rPr>
      </w:pPr>
      <w:r w:rsidRPr="00897317">
        <w:rPr>
          <w:rFonts w:ascii="Times New Roman" w:eastAsia="Times New Roman" w:hAnsi="Times New Roman" w:cs="Times New Roman"/>
          <w:b/>
          <w:bCs/>
          <w:sz w:val="24"/>
          <w:szCs w:val="24"/>
          <w:lang w:eastAsia="tr-TR"/>
        </w:rPr>
        <w:t>Sorumluluklar</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Üniversiteye yeni öğrenci kazandırma stratejilerinin başarılı bir şekilde uygulanmasından sorumludur.</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Aday öğrencilerle yapılan iletişimde üniversitenin olumlu imajını korumak ve aday memnuniyetini sağlamak, birimin temel sorumluluğudur.</w:t>
      </w:r>
    </w:p>
    <w:p w:rsidR="00863D76" w:rsidRPr="00863D76"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Kayıt ve başvuru süreçlerinde yaşanabilecek olası aksaklıkları en aza indirmek için gerekli önlemleri almak ve süreçleri sorunsuz yürütmek.</w:t>
      </w:r>
    </w:p>
    <w:p w:rsidR="00863D76" w:rsidRPr="00897317" w:rsidRDefault="00863D76" w:rsidP="00FE6B04">
      <w:pPr>
        <w:numPr>
          <w:ilvl w:val="1"/>
          <w:numId w:val="3"/>
        </w:numPr>
        <w:spacing w:before="100" w:beforeAutospacing="1" w:after="100" w:afterAutospacing="1" w:line="360" w:lineRule="auto"/>
        <w:jc w:val="both"/>
        <w:rPr>
          <w:rFonts w:ascii="Times New Roman" w:hAnsi="Times New Roman" w:cs="Times New Roman"/>
        </w:rPr>
      </w:pPr>
      <w:r w:rsidRPr="00863D76">
        <w:rPr>
          <w:rFonts w:ascii="Times New Roman" w:hAnsi="Times New Roman" w:cs="Times New Roman"/>
        </w:rPr>
        <w:t>Dijital medya ve yüz yüze etkinlikler ile üniversitenin hedef kitlesine doğru ve güvenilir bilgi akışı sağlamak.</w:t>
      </w:r>
    </w:p>
    <w:p w:rsidR="00FE6B04" w:rsidRPr="00863D76" w:rsidRDefault="00FE6B04" w:rsidP="00FE6B04">
      <w:pPr>
        <w:spacing w:before="100" w:beforeAutospacing="1" w:after="100" w:afterAutospacing="1" w:line="360" w:lineRule="auto"/>
        <w:jc w:val="both"/>
        <w:rPr>
          <w:rFonts w:ascii="Times New Roman" w:eastAsia="Times New Roman" w:hAnsi="Times New Roman" w:cs="Times New Roman"/>
          <w:sz w:val="24"/>
          <w:szCs w:val="24"/>
          <w:lang w:eastAsia="tr-TR"/>
        </w:rPr>
      </w:pPr>
    </w:p>
    <w:p w:rsidR="00FE6B04" w:rsidRPr="00897317" w:rsidRDefault="00FE6B04" w:rsidP="00FE6B04">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lastRenderedPageBreak/>
        <w:t>2.Sunulan Hizmetler</w:t>
      </w:r>
    </w:p>
    <w:p w:rsidR="00FE6B04" w:rsidRPr="00897317" w:rsidRDefault="00FE6B04" w:rsidP="00897317">
      <w:pPr>
        <w:spacing w:line="360" w:lineRule="auto"/>
        <w:ind w:firstLine="708"/>
        <w:jc w:val="both"/>
        <w:rPr>
          <w:rFonts w:ascii="Times New Roman" w:hAnsi="Times New Roman" w:cs="Times New Roman"/>
        </w:rPr>
      </w:pPr>
      <w:r w:rsidRPr="00897317">
        <w:rPr>
          <w:rFonts w:ascii="Times New Roman" w:hAnsi="Times New Roman" w:cs="Times New Roman"/>
        </w:rPr>
        <w:t>Aday İlişkileri Müdürlüğü, İstanbul Okan Üniversitesi'ne aday olan öğrencilere yönelik çok çeşitli hizmetler sunarak onların üniversiteye başvuru ve kayıt süreçlerini kolaylaştırmayı ve üniversite hakkındaki bilgileri en verimli şekilde iletmeyi amaçlamaktadır. Müdürlük, aday öğrencilerin sorularını yanıtlamak, üniversiteyi tanıtmak ve öğrencilerin doğru tercihler yapmalarını sağlamak için hizmetler sunmaktadır.</w:t>
      </w:r>
    </w:p>
    <w:p w:rsidR="00383B1B" w:rsidRPr="00897317" w:rsidRDefault="00FE6B04" w:rsidP="00FE6B04">
      <w:pPr>
        <w:spacing w:before="100" w:beforeAutospacing="1" w:after="100" w:afterAutospacing="1" w:line="360" w:lineRule="auto"/>
        <w:ind w:left="720"/>
        <w:jc w:val="both"/>
        <w:rPr>
          <w:rFonts w:ascii="Times New Roman" w:eastAsia="Times New Roman" w:hAnsi="Times New Roman" w:cs="Times New Roman"/>
          <w:b/>
          <w:bCs/>
          <w:sz w:val="24"/>
          <w:szCs w:val="24"/>
          <w:lang w:eastAsia="tr-TR"/>
        </w:rPr>
      </w:pPr>
      <w:r w:rsidRPr="00897317">
        <w:rPr>
          <w:rFonts w:ascii="Times New Roman" w:eastAsia="Times New Roman" w:hAnsi="Times New Roman" w:cs="Times New Roman"/>
          <w:b/>
          <w:bCs/>
          <w:sz w:val="24"/>
          <w:szCs w:val="24"/>
          <w:lang w:eastAsia="tr-TR"/>
        </w:rPr>
        <w:t>2.1.Bilgi ve Danışmanlık Hizmetleri</w:t>
      </w:r>
    </w:p>
    <w:p w:rsidR="00FE6B04" w:rsidRPr="00FE6B04"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FE6B04">
        <w:rPr>
          <w:rFonts w:ascii="Times New Roman" w:hAnsi="Times New Roman" w:cs="Times New Roman"/>
        </w:rPr>
        <w:t xml:space="preserve">Aday öğrencilere üniversitenin eğitim programları, burs olanakları, yurtlar ve sosyal </w:t>
      </w:r>
      <w:proofErr w:type="gramStart"/>
      <w:r w:rsidRPr="00FE6B04">
        <w:rPr>
          <w:rFonts w:ascii="Times New Roman" w:hAnsi="Times New Roman" w:cs="Times New Roman"/>
        </w:rPr>
        <w:t>imkanlar</w:t>
      </w:r>
      <w:proofErr w:type="gramEnd"/>
      <w:r w:rsidRPr="00FE6B04">
        <w:rPr>
          <w:rFonts w:ascii="Times New Roman" w:hAnsi="Times New Roman" w:cs="Times New Roman"/>
        </w:rPr>
        <w:t xml:space="preserve"> hakkında detaylı bilgi sunulmaktadır.</w:t>
      </w:r>
    </w:p>
    <w:p w:rsidR="00FE6B04" w:rsidRPr="00FE6B04"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FE6B04">
        <w:rPr>
          <w:rFonts w:ascii="Times New Roman" w:hAnsi="Times New Roman" w:cs="Times New Roman"/>
        </w:rPr>
        <w:t xml:space="preserve">Tanıtım günleri, </w:t>
      </w:r>
      <w:proofErr w:type="gramStart"/>
      <w:r w:rsidRPr="00FE6B04">
        <w:rPr>
          <w:rFonts w:ascii="Times New Roman" w:hAnsi="Times New Roman" w:cs="Times New Roman"/>
        </w:rPr>
        <w:t>online</w:t>
      </w:r>
      <w:proofErr w:type="gramEnd"/>
      <w:r w:rsidRPr="00FE6B04">
        <w:rPr>
          <w:rFonts w:ascii="Times New Roman" w:hAnsi="Times New Roman" w:cs="Times New Roman"/>
        </w:rPr>
        <w:t xml:space="preserve"> platformlar ve telefon aracılığıyla birebir danışmanlık hizmeti verilmektedir.</w:t>
      </w:r>
    </w:p>
    <w:p w:rsidR="00FE6B04" w:rsidRPr="00FE6B04"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FE6B04">
        <w:rPr>
          <w:rFonts w:ascii="Times New Roman" w:hAnsi="Times New Roman" w:cs="Times New Roman"/>
        </w:rPr>
        <w:t>Öğrencilerin tercih süreçlerinde doğru kararlar verebilmeleri için rehberlik sağlanmaktadır.</w:t>
      </w:r>
    </w:p>
    <w:p w:rsidR="00FE6B04" w:rsidRPr="00897317"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Ayrıca, üniversiteye yönelik merak edilen konular hakkında hızlı ve güncel bilgi sunan danışma masaları, fuarlar ve diğer etkinliklerde aktif olarak görev alınmaktadır.</w:t>
      </w:r>
    </w:p>
    <w:p w:rsidR="00FE6B04" w:rsidRPr="00FE6B04" w:rsidRDefault="00FE6B04" w:rsidP="00FE6B04">
      <w:pPr>
        <w:spacing w:before="100" w:beforeAutospacing="1" w:after="100" w:afterAutospacing="1" w:line="360" w:lineRule="auto"/>
        <w:ind w:left="720"/>
        <w:jc w:val="both"/>
        <w:rPr>
          <w:rFonts w:ascii="Times New Roman" w:eastAsia="Times New Roman" w:hAnsi="Times New Roman" w:cs="Times New Roman"/>
          <w:b/>
          <w:bCs/>
          <w:sz w:val="24"/>
          <w:szCs w:val="24"/>
          <w:lang w:eastAsia="tr-TR"/>
        </w:rPr>
      </w:pPr>
      <w:r w:rsidRPr="00897317">
        <w:rPr>
          <w:rFonts w:ascii="Times New Roman" w:eastAsia="Times New Roman" w:hAnsi="Times New Roman" w:cs="Times New Roman"/>
          <w:b/>
          <w:bCs/>
          <w:sz w:val="24"/>
          <w:szCs w:val="24"/>
          <w:lang w:eastAsia="tr-TR"/>
        </w:rPr>
        <w:t>2.2 Üniversite Tanıtım Günleri ve Etkinlikler</w:t>
      </w:r>
    </w:p>
    <w:p w:rsidR="00FE6B04" w:rsidRPr="00897317"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FE6B04">
        <w:rPr>
          <w:rFonts w:ascii="Times New Roman" w:hAnsi="Times New Roman" w:cs="Times New Roman"/>
        </w:rPr>
        <w:t>Her yıl düzenlenen üniversite tanıtım günlerinde aday öğrenciler ve ailelerine üniversitenin akademik olanakları, kampüs hayatı ve diğer hizmetleri tanıtılmaktadır.</w:t>
      </w:r>
    </w:p>
    <w:p w:rsidR="00FE6B04" w:rsidRPr="00FE6B04"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 xml:space="preserve">Tanıtım günleri ve dönem içerisinde </w:t>
      </w:r>
      <w:r w:rsidRPr="00FE6B04">
        <w:rPr>
          <w:rFonts w:ascii="Times New Roman" w:hAnsi="Times New Roman" w:cs="Times New Roman"/>
        </w:rPr>
        <w:t>kampüs turu düzenlenerek aday öğrencilerin üniversiteyi yakından tanıması sağlanır. Bu turlar sırasında, fakülteler, laboratuvarlar, sosyal alanlar ve diğer tesisler tanıtılmaktadır.</w:t>
      </w:r>
    </w:p>
    <w:p w:rsidR="00FE6B04" w:rsidRPr="00897317"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FE6B04">
        <w:rPr>
          <w:rFonts w:ascii="Times New Roman" w:hAnsi="Times New Roman" w:cs="Times New Roman"/>
        </w:rPr>
        <w:t>Bunun yanı sıra, dış kampüs tanıtım etkinlikleri de organize edilerek, liselere ve diğer eğitim kurumlarına yapılan ziyaretlerle üniversitenin tanıtımı yapılmaktadır</w:t>
      </w:r>
    </w:p>
    <w:p w:rsidR="00FE6B04" w:rsidRPr="00897317"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Türkiye genelinde düzenlenen üniversite fuarlarında aktif olarak yer alınarak, aday öğrencilerle yüz yüze görüşmeler yapılmakta ve üniversitenin sunduğu olanaklar tanıtılmaktadır.</w:t>
      </w:r>
    </w:p>
    <w:p w:rsidR="00FE6B04" w:rsidRPr="00897317"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Üniversiteyi en iyi şekilde temsil etmek için üniversitenin tanıtım standı kurulmakta ve aday öğrencilere üniversitenin programları, kampüs olanakları ve kayıt süreçleri hakkında bilgi verilmektedir.</w:t>
      </w:r>
    </w:p>
    <w:p w:rsidR="00FE6B04" w:rsidRPr="00897317"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 xml:space="preserve">Müdürlük, bu tür fuarlara katılım sağlayarak üniversitenin görünürlüğünü artırmakta ve aday öğrencilere doğrudan ulaşma </w:t>
      </w:r>
      <w:proofErr w:type="gramStart"/>
      <w:r w:rsidRPr="00897317">
        <w:rPr>
          <w:rFonts w:ascii="Times New Roman" w:hAnsi="Times New Roman" w:cs="Times New Roman"/>
        </w:rPr>
        <w:t>imkanı</w:t>
      </w:r>
      <w:proofErr w:type="gramEnd"/>
      <w:r w:rsidRPr="00897317">
        <w:rPr>
          <w:rFonts w:ascii="Times New Roman" w:hAnsi="Times New Roman" w:cs="Times New Roman"/>
        </w:rPr>
        <w:t xml:space="preserve"> bulmaktadır.</w:t>
      </w:r>
    </w:p>
    <w:p w:rsidR="00FE6B04" w:rsidRDefault="00FE6B04" w:rsidP="00FE6B0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lastRenderedPageBreak/>
        <w:t>Adaylara özel birebir danışmanlık hizmeti verilerek, onların üniversiteye uyum süreçlerine destek sağlanmaktadır. Bu hizmet, özellikle üniversiteye ilk defa başvuran öğrenciler için büyük kolaylık sunmaktadır.</w:t>
      </w:r>
    </w:p>
    <w:p w:rsidR="00897317" w:rsidRDefault="00897317" w:rsidP="00897317">
      <w:pPr>
        <w:spacing w:before="100" w:beforeAutospacing="1" w:after="100" w:afterAutospacing="1" w:line="360" w:lineRule="auto"/>
        <w:jc w:val="both"/>
        <w:rPr>
          <w:rFonts w:ascii="Times New Roman" w:hAnsi="Times New Roman" w:cs="Times New Roman"/>
        </w:rPr>
      </w:pPr>
    </w:p>
    <w:p w:rsidR="00897317" w:rsidRDefault="00897317" w:rsidP="00897317">
      <w:pPr>
        <w:spacing w:before="100" w:beforeAutospacing="1" w:after="100" w:afterAutospacing="1" w:line="360" w:lineRule="auto"/>
        <w:jc w:val="both"/>
        <w:rPr>
          <w:rFonts w:ascii="Times New Roman" w:hAnsi="Times New Roman" w:cs="Times New Roman"/>
        </w:rPr>
      </w:pPr>
    </w:p>
    <w:p w:rsidR="00897317" w:rsidRPr="00897317" w:rsidRDefault="00897317" w:rsidP="00897317">
      <w:pPr>
        <w:spacing w:before="100" w:beforeAutospacing="1" w:after="100" w:afterAutospacing="1" w:line="360" w:lineRule="auto"/>
        <w:jc w:val="both"/>
        <w:rPr>
          <w:rFonts w:ascii="Times New Roman" w:hAnsi="Times New Roman" w:cs="Times New Roman"/>
        </w:rPr>
      </w:pPr>
    </w:p>
    <w:p w:rsidR="00A245D0" w:rsidRPr="00897317" w:rsidRDefault="00A245D0" w:rsidP="00A245D0">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3.2023-2024 Eğitim Öğretim Yılı Amaçlar ve Hedefler</w:t>
      </w:r>
    </w:p>
    <w:p w:rsidR="00A245D0" w:rsidRPr="00897317" w:rsidRDefault="00A245D0" w:rsidP="00897317">
      <w:pPr>
        <w:spacing w:line="360" w:lineRule="auto"/>
        <w:ind w:firstLine="708"/>
        <w:jc w:val="both"/>
        <w:rPr>
          <w:rFonts w:ascii="Times New Roman" w:hAnsi="Times New Roman" w:cs="Times New Roman"/>
        </w:rPr>
      </w:pPr>
      <w:r w:rsidRPr="00897317">
        <w:rPr>
          <w:rFonts w:ascii="Times New Roman" w:hAnsi="Times New Roman" w:cs="Times New Roman"/>
        </w:rPr>
        <w:t xml:space="preserve"> </w:t>
      </w:r>
      <w:r w:rsidRPr="00897317">
        <w:rPr>
          <w:rFonts w:ascii="Times New Roman" w:hAnsi="Times New Roman" w:cs="Times New Roman"/>
        </w:rPr>
        <w:tab/>
        <w:t>Aday İlişkileri Müdürlüğü, 2023-2024 eğitim öğretim yılında üniversitenin stratejik hedefleri doğrultusunda hem aday öğrenci sayısını artırmayı hem de üniversitenin bilinirliğini genişletmeyi amaçlamıştır. Bu hedefler, üniversitenin tercih edilirliğini ve öğrenci kontenjan doluluk oranlarını maksimum düzeye çıkarmayı içermektedir.</w:t>
      </w:r>
    </w:p>
    <w:p w:rsidR="00A245D0" w:rsidRPr="00897317" w:rsidRDefault="00A245D0" w:rsidP="00A245D0">
      <w:pPr>
        <w:spacing w:before="100" w:beforeAutospacing="1" w:after="100" w:afterAutospacing="1" w:line="360" w:lineRule="auto"/>
        <w:ind w:left="720"/>
        <w:jc w:val="both"/>
        <w:rPr>
          <w:rFonts w:ascii="Times New Roman" w:eastAsia="Times New Roman" w:hAnsi="Times New Roman" w:cs="Times New Roman"/>
          <w:b/>
          <w:bCs/>
          <w:sz w:val="24"/>
          <w:szCs w:val="24"/>
          <w:lang w:eastAsia="tr-TR"/>
        </w:rPr>
      </w:pPr>
      <w:r w:rsidRPr="00897317">
        <w:rPr>
          <w:rFonts w:ascii="Times New Roman" w:eastAsia="Times New Roman" w:hAnsi="Times New Roman" w:cs="Times New Roman"/>
          <w:b/>
          <w:bCs/>
          <w:sz w:val="24"/>
          <w:szCs w:val="24"/>
          <w:lang w:eastAsia="tr-TR"/>
        </w:rPr>
        <w:t xml:space="preserve">3.1. Aday Öğrenci Sayısını Artırmak ve Kontenjan Doluluğunu Üst Seviyeye Çıkarmak </w:t>
      </w:r>
    </w:p>
    <w:p w:rsidR="00A245D0" w:rsidRPr="00897317" w:rsidRDefault="00A245D0" w:rsidP="00897317">
      <w:pPr>
        <w:spacing w:line="360" w:lineRule="auto"/>
        <w:ind w:firstLine="708"/>
        <w:jc w:val="both"/>
        <w:rPr>
          <w:rFonts w:ascii="Times New Roman" w:hAnsi="Times New Roman" w:cs="Times New Roman"/>
        </w:rPr>
      </w:pPr>
      <w:r w:rsidRPr="00897317">
        <w:rPr>
          <w:rFonts w:ascii="Times New Roman" w:hAnsi="Times New Roman" w:cs="Times New Roman"/>
        </w:rPr>
        <w:t>Bu yılın öncelikli hedeflerinden biri, üniversiteye başvuru yapan aday öğrenci sayısını artırarak tüm programlarda kontenjan doluluğunu en üst seviyeye çıkarmaktır. Üniversitenin farklı programları, burs olanakları ve kariyer fırsatları aday öğrencilere etkili bir şekilde tanıtılarak, daha geniş bir öğrenci kitlesine ulaşılması sağlanacaktır.</w:t>
      </w:r>
    </w:p>
    <w:p w:rsidR="00A245D0" w:rsidRPr="00897317" w:rsidRDefault="00A245D0" w:rsidP="00A245D0">
      <w:pPr>
        <w:spacing w:before="100" w:beforeAutospacing="1" w:after="100" w:afterAutospacing="1" w:line="360" w:lineRule="auto"/>
        <w:ind w:left="720"/>
        <w:jc w:val="both"/>
        <w:rPr>
          <w:rFonts w:ascii="Times New Roman" w:eastAsia="Times New Roman" w:hAnsi="Times New Roman" w:cs="Times New Roman"/>
          <w:b/>
          <w:bCs/>
          <w:sz w:val="24"/>
          <w:szCs w:val="24"/>
          <w:lang w:eastAsia="tr-TR"/>
        </w:rPr>
      </w:pPr>
      <w:r w:rsidRPr="00897317">
        <w:rPr>
          <w:rFonts w:ascii="Times New Roman" w:eastAsia="Times New Roman" w:hAnsi="Times New Roman" w:cs="Times New Roman"/>
          <w:b/>
          <w:bCs/>
          <w:sz w:val="24"/>
          <w:szCs w:val="24"/>
          <w:lang w:eastAsia="tr-TR"/>
        </w:rPr>
        <w:t>3.2. Üniversitenin Tanıtımını Geniş Kapsamlı ve Etkili Hale Getirmek</w:t>
      </w:r>
    </w:p>
    <w:p w:rsidR="00383B1B" w:rsidRPr="00897317" w:rsidRDefault="00A245D0" w:rsidP="00897317">
      <w:pPr>
        <w:spacing w:line="360" w:lineRule="auto"/>
        <w:ind w:firstLine="708"/>
        <w:jc w:val="both"/>
        <w:rPr>
          <w:rFonts w:ascii="Times New Roman" w:hAnsi="Times New Roman" w:cs="Times New Roman"/>
        </w:rPr>
      </w:pPr>
      <w:r w:rsidRPr="00897317">
        <w:rPr>
          <w:rFonts w:ascii="Times New Roman" w:eastAsia="Times New Roman" w:hAnsi="Times New Roman" w:cs="Times New Roman"/>
          <w:b/>
          <w:bCs/>
          <w:sz w:val="24"/>
          <w:szCs w:val="24"/>
          <w:lang w:eastAsia="tr-TR"/>
        </w:rPr>
        <w:tab/>
      </w:r>
      <w:r w:rsidRPr="00897317">
        <w:rPr>
          <w:rFonts w:ascii="Times New Roman" w:hAnsi="Times New Roman" w:cs="Times New Roman"/>
        </w:rPr>
        <w:t xml:space="preserve">Üniversitenin hem Türkiye genelinde daha iyi tanıtılması amacıyla kapsamlı tanıtım stratejileri oluşturulmuştur. Sosyal medya platformlarının ve dijital tanıtım kanallarının daha aktif kullanılması sağlanarak, üniversitenin hem aday öğrencilere hem de genel kamuoyuna daha etkin bir şekilde tanıtılması planlanmıştır. Aday öğrencilere yönelik bilgilendirici videolar, başarı </w:t>
      </w:r>
      <w:proofErr w:type="gramStart"/>
      <w:r w:rsidRPr="00897317">
        <w:rPr>
          <w:rFonts w:ascii="Times New Roman" w:hAnsi="Times New Roman" w:cs="Times New Roman"/>
        </w:rPr>
        <w:t>hikayeleri</w:t>
      </w:r>
      <w:proofErr w:type="gramEnd"/>
      <w:r w:rsidRPr="00897317">
        <w:rPr>
          <w:rFonts w:ascii="Times New Roman" w:hAnsi="Times New Roman" w:cs="Times New Roman"/>
        </w:rPr>
        <w:t xml:space="preserve"> ve kampüs turları gibi materyaller hazırlanarak, üniversitenin fark yaratan yönleri ön plana çıkarılmıştır. Üniversitenin web sitesinde (aday.okan.edu.tr) adaylara özel bir bölüm oluşturulması ve adayların tüm sorularını yanıtlayabilecek interaktif platformlar geliştirilmesi planlanmıştır. Yurt içi tanıtım faaliyetleri kapsamında, daha fazla lise ve eğitim kurumu ile işbirliği yapılması hedeflenmektedir. Bu çerçevede, Türkiye'nin farklı bölgelerinde üniversite tanıtım fu</w:t>
      </w:r>
      <w:r w:rsidR="00714F51" w:rsidRPr="00897317">
        <w:rPr>
          <w:rFonts w:ascii="Times New Roman" w:hAnsi="Times New Roman" w:cs="Times New Roman"/>
        </w:rPr>
        <w:t xml:space="preserve">arlarına katılım sağlanmıştır. Üniversitenin akademik başarıları, araştırma projeleri, sosyal ve sportif faaliyetleri daha fazla vurgulanarak, aday öğrencilerin üniversiteye olan ilgisi artırılması planlanmıştır. </w:t>
      </w:r>
    </w:p>
    <w:p w:rsidR="00897317" w:rsidRPr="00897317" w:rsidRDefault="00897317" w:rsidP="004446BA">
      <w:pPr>
        <w:spacing w:before="100" w:beforeAutospacing="1" w:after="100" w:afterAutospacing="1" w:line="360" w:lineRule="auto"/>
        <w:ind w:left="720"/>
        <w:jc w:val="both"/>
        <w:rPr>
          <w:rFonts w:ascii="Times New Roman" w:hAnsi="Times New Roman" w:cs="Times New Roman"/>
          <w:b/>
          <w:sz w:val="32"/>
          <w:szCs w:val="32"/>
        </w:rPr>
      </w:pPr>
    </w:p>
    <w:p w:rsidR="004446BA" w:rsidRPr="00897317" w:rsidRDefault="004446BA" w:rsidP="004446BA">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4.2023-2024 Yılı Faaliyetlerine İlişkin Bilgi ve Değerlendirmeler</w:t>
      </w:r>
    </w:p>
    <w:p w:rsidR="003953C4" w:rsidRDefault="003953C4" w:rsidP="00897317">
      <w:pPr>
        <w:spacing w:line="360" w:lineRule="auto"/>
        <w:ind w:firstLine="708"/>
        <w:jc w:val="both"/>
        <w:rPr>
          <w:rFonts w:ascii="Times New Roman" w:hAnsi="Times New Roman" w:cs="Times New Roman"/>
        </w:rPr>
      </w:pPr>
      <w:r w:rsidRPr="003953C4">
        <w:rPr>
          <w:rFonts w:ascii="Times New Roman" w:hAnsi="Times New Roman" w:cs="Times New Roman"/>
        </w:rPr>
        <w:t>2023-2024 eğitim öğretim yılı boyunca Aday İlişkileri Müdürlüğü, üniversitenin bilinirliğini artırmak, aday öğrencilerle ve eğitimcilerle güçlü ilişkiler kurmak amacıyla birçok başarılı etkinlik ve proje gerçekleştirmiştir. Aşağıda, yıl içinde gerçekleştirilen başlıca faaliy</w:t>
      </w:r>
      <w:r w:rsidR="00897317">
        <w:rPr>
          <w:rFonts w:ascii="Times New Roman" w:hAnsi="Times New Roman" w:cs="Times New Roman"/>
        </w:rPr>
        <w:t>etlerin özetine yer verilmiştir</w:t>
      </w:r>
    </w:p>
    <w:p w:rsidR="00897317" w:rsidRPr="003953C4" w:rsidRDefault="00897317" w:rsidP="00897317">
      <w:pPr>
        <w:spacing w:line="360" w:lineRule="auto"/>
        <w:ind w:firstLine="708"/>
        <w:jc w:val="both"/>
        <w:rPr>
          <w:rFonts w:ascii="Times New Roman" w:hAnsi="Times New Roman" w:cs="Times New Roman"/>
        </w:rPr>
      </w:pPr>
    </w:p>
    <w:p w:rsidR="003953C4" w:rsidRPr="003953C4" w:rsidRDefault="00CC42C5" w:rsidP="003953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 xml:space="preserve">1. </w:t>
      </w:r>
      <w:proofErr w:type="spellStart"/>
      <w:r>
        <w:rPr>
          <w:rFonts w:ascii="Times New Roman" w:eastAsia="Times New Roman" w:hAnsi="Times New Roman" w:cs="Times New Roman"/>
          <w:b/>
          <w:bCs/>
          <w:sz w:val="27"/>
          <w:szCs w:val="27"/>
          <w:lang w:eastAsia="tr-TR"/>
        </w:rPr>
        <w:t>Kariyer</w:t>
      </w:r>
      <w:r w:rsidR="003953C4" w:rsidRPr="00897317">
        <w:rPr>
          <w:rFonts w:ascii="Times New Roman" w:eastAsia="Times New Roman" w:hAnsi="Times New Roman" w:cs="Times New Roman"/>
          <w:b/>
          <w:bCs/>
          <w:sz w:val="27"/>
          <w:szCs w:val="27"/>
          <w:lang w:eastAsia="tr-TR"/>
        </w:rPr>
        <w:t>Fest</w:t>
      </w:r>
      <w:proofErr w:type="spellEnd"/>
      <w:r w:rsidR="003953C4" w:rsidRPr="00897317">
        <w:rPr>
          <w:rFonts w:ascii="Times New Roman" w:eastAsia="Times New Roman" w:hAnsi="Times New Roman" w:cs="Times New Roman"/>
          <w:b/>
          <w:bCs/>
          <w:sz w:val="27"/>
          <w:szCs w:val="27"/>
          <w:lang w:eastAsia="tr-TR"/>
        </w:rPr>
        <w:t xml:space="preserve"> Etkinliği</w:t>
      </w:r>
    </w:p>
    <w:p w:rsidR="003953C4" w:rsidRPr="003953C4" w:rsidRDefault="003953C4" w:rsidP="00897317">
      <w:pPr>
        <w:spacing w:line="360" w:lineRule="auto"/>
        <w:ind w:firstLine="708"/>
        <w:jc w:val="both"/>
        <w:rPr>
          <w:rFonts w:ascii="Times New Roman" w:hAnsi="Times New Roman" w:cs="Times New Roman"/>
        </w:rPr>
      </w:pPr>
      <w:r w:rsidRPr="003953C4">
        <w:rPr>
          <w:rFonts w:ascii="Times New Roman" w:hAnsi="Times New Roman" w:cs="Times New Roman"/>
        </w:rPr>
        <w:t xml:space="preserve">15 Mayıs 2024 tarihinde İstanbul Okan Üniversitesi Tuzla Kampüsü’nde düzenlenen </w:t>
      </w:r>
      <w:r w:rsidRPr="00897317">
        <w:rPr>
          <w:rFonts w:ascii="Times New Roman" w:hAnsi="Times New Roman" w:cs="Times New Roman"/>
        </w:rPr>
        <w:t xml:space="preserve">Kariyer </w:t>
      </w:r>
      <w:proofErr w:type="spellStart"/>
      <w:r w:rsidRPr="00897317">
        <w:rPr>
          <w:rFonts w:ascii="Times New Roman" w:hAnsi="Times New Roman" w:cs="Times New Roman"/>
        </w:rPr>
        <w:t>Fest</w:t>
      </w:r>
      <w:proofErr w:type="spellEnd"/>
      <w:r w:rsidRPr="003953C4">
        <w:rPr>
          <w:rFonts w:ascii="Times New Roman" w:hAnsi="Times New Roman" w:cs="Times New Roman"/>
        </w:rPr>
        <w:t xml:space="preserve"> etkinliği, hem öğrencilere hem de kurumlara önemli fırsatlar sunmuştur. Etkinliğe </w:t>
      </w:r>
      <w:r w:rsidRPr="00897317">
        <w:rPr>
          <w:rFonts w:ascii="Times New Roman" w:hAnsi="Times New Roman" w:cs="Times New Roman"/>
        </w:rPr>
        <w:t>75 farklı kurum</w:t>
      </w:r>
      <w:r w:rsidRPr="003953C4">
        <w:rPr>
          <w:rFonts w:ascii="Times New Roman" w:hAnsi="Times New Roman" w:cs="Times New Roman"/>
        </w:rPr>
        <w:t xml:space="preserve"> katılım sağlamış ve </w:t>
      </w:r>
      <w:r w:rsidRPr="00897317">
        <w:rPr>
          <w:rFonts w:ascii="Times New Roman" w:hAnsi="Times New Roman" w:cs="Times New Roman"/>
        </w:rPr>
        <w:t>6500 öğrenci</w:t>
      </w:r>
      <w:r w:rsidRPr="003953C4">
        <w:rPr>
          <w:rFonts w:ascii="Times New Roman" w:hAnsi="Times New Roman" w:cs="Times New Roman"/>
        </w:rPr>
        <w:t xml:space="preserve"> bu etkinlikte yer almıştır. Bu etkinlik, öğrencilerin </w:t>
      </w:r>
      <w:r w:rsidR="00CC42C5">
        <w:rPr>
          <w:rFonts w:ascii="Times New Roman" w:hAnsi="Times New Roman" w:cs="Times New Roman"/>
        </w:rPr>
        <w:t xml:space="preserve">akademik ve sosyal üniversite </w:t>
      </w:r>
      <w:proofErr w:type="gramStart"/>
      <w:r w:rsidR="00CC42C5">
        <w:rPr>
          <w:rFonts w:ascii="Times New Roman" w:hAnsi="Times New Roman" w:cs="Times New Roman"/>
        </w:rPr>
        <w:t>imkanları</w:t>
      </w:r>
      <w:proofErr w:type="gramEnd"/>
      <w:r w:rsidR="00CC42C5">
        <w:rPr>
          <w:rFonts w:ascii="Times New Roman" w:hAnsi="Times New Roman" w:cs="Times New Roman"/>
        </w:rPr>
        <w:t xml:space="preserve"> ile </w:t>
      </w:r>
      <w:r w:rsidRPr="003953C4">
        <w:rPr>
          <w:rFonts w:ascii="Times New Roman" w:hAnsi="Times New Roman" w:cs="Times New Roman"/>
        </w:rPr>
        <w:t>buluşmasını sağlayarak kariyer planlamalarına destek olmuştur.</w:t>
      </w:r>
    </w:p>
    <w:p w:rsidR="003953C4" w:rsidRPr="003953C4" w:rsidRDefault="003953C4" w:rsidP="003953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7317">
        <w:rPr>
          <w:rFonts w:ascii="Times New Roman" w:eastAsia="Times New Roman" w:hAnsi="Times New Roman" w:cs="Times New Roman"/>
          <w:b/>
          <w:bCs/>
          <w:sz w:val="27"/>
          <w:szCs w:val="27"/>
          <w:lang w:eastAsia="tr-TR"/>
        </w:rPr>
        <w:t>2. Türkiye Geneli Deneme Sınavı</w:t>
      </w:r>
    </w:p>
    <w:p w:rsidR="003953C4" w:rsidRPr="00897317" w:rsidRDefault="003953C4" w:rsidP="00897317">
      <w:pPr>
        <w:spacing w:line="360" w:lineRule="auto"/>
        <w:ind w:firstLine="708"/>
        <w:jc w:val="both"/>
        <w:rPr>
          <w:rFonts w:ascii="Times New Roman" w:hAnsi="Times New Roman" w:cs="Times New Roman"/>
        </w:rPr>
      </w:pPr>
      <w:r w:rsidRPr="003953C4">
        <w:rPr>
          <w:rFonts w:ascii="Times New Roman" w:hAnsi="Times New Roman" w:cs="Times New Roman"/>
        </w:rPr>
        <w:t xml:space="preserve">15-17 Mart 2024 tarihleri arasında gerçekleştirilen Türkiye Geneli Deneme Sınavı, üniversitemizin tanıtımı ve aday öğrencilerle iletişim kurulması açısından stratejik bir etkinlik olmuştur. Bu kapsamda </w:t>
      </w:r>
      <w:r w:rsidRPr="00897317">
        <w:rPr>
          <w:rFonts w:ascii="Times New Roman" w:hAnsi="Times New Roman" w:cs="Times New Roman"/>
        </w:rPr>
        <w:t>50000 deneme sınavı kitapçığı</w:t>
      </w:r>
      <w:r w:rsidRPr="003953C4">
        <w:rPr>
          <w:rFonts w:ascii="Times New Roman" w:hAnsi="Times New Roman" w:cs="Times New Roman"/>
        </w:rPr>
        <w:t xml:space="preserve"> ve optik form </w:t>
      </w:r>
      <w:r w:rsidRPr="00897317">
        <w:rPr>
          <w:rFonts w:ascii="Times New Roman" w:hAnsi="Times New Roman" w:cs="Times New Roman"/>
        </w:rPr>
        <w:t>314 kuruma</w:t>
      </w:r>
      <w:r w:rsidRPr="003953C4">
        <w:rPr>
          <w:rFonts w:ascii="Times New Roman" w:hAnsi="Times New Roman" w:cs="Times New Roman"/>
        </w:rPr>
        <w:t xml:space="preserve"> dağıtılmış ve toplamda </w:t>
      </w:r>
      <w:r w:rsidRPr="00897317">
        <w:rPr>
          <w:rFonts w:ascii="Times New Roman" w:hAnsi="Times New Roman" w:cs="Times New Roman"/>
        </w:rPr>
        <w:t>43161 öğrenci</w:t>
      </w:r>
      <w:r w:rsidRPr="003953C4">
        <w:rPr>
          <w:rFonts w:ascii="Times New Roman" w:hAnsi="Times New Roman" w:cs="Times New Roman"/>
        </w:rPr>
        <w:t xml:space="preserve"> sınava katılım sağlamıştır</w:t>
      </w:r>
      <w:r w:rsidR="00897317">
        <w:rPr>
          <w:rFonts w:ascii="Times New Roman" w:hAnsi="Times New Roman" w:cs="Times New Roman"/>
        </w:rPr>
        <w:t>.</w:t>
      </w:r>
    </w:p>
    <w:p w:rsidR="003953C4" w:rsidRPr="003953C4" w:rsidRDefault="003953C4" w:rsidP="003953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7317">
        <w:rPr>
          <w:rFonts w:ascii="Times New Roman" w:eastAsia="Times New Roman" w:hAnsi="Times New Roman" w:cs="Times New Roman"/>
          <w:b/>
          <w:bCs/>
          <w:sz w:val="27"/>
          <w:szCs w:val="27"/>
          <w:lang w:eastAsia="tr-TR"/>
        </w:rPr>
        <w:t>3. Rehber Öğretmenlere Yönelik Eğitimler</w:t>
      </w:r>
    </w:p>
    <w:p w:rsidR="003953C4" w:rsidRPr="003953C4" w:rsidRDefault="003953C4" w:rsidP="00897317">
      <w:pPr>
        <w:spacing w:line="360" w:lineRule="auto"/>
        <w:ind w:firstLine="708"/>
        <w:jc w:val="both"/>
        <w:rPr>
          <w:rFonts w:ascii="Times New Roman" w:hAnsi="Times New Roman" w:cs="Times New Roman"/>
        </w:rPr>
      </w:pPr>
      <w:r w:rsidRPr="003953C4">
        <w:rPr>
          <w:rFonts w:ascii="Times New Roman" w:hAnsi="Times New Roman" w:cs="Times New Roman"/>
        </w:rPr>
        <w:t xml:space="preserve">Aday İlişkileri Müdürlüğü, </w:t>
      </w:r>
      <w:r w:rsidR="00CC42C5">
        <w:rPr>
          <w:rFonts w:ascii="Times New Roman" w:hAnsi="Times New Roman" w:cs="Times New Roman"/>
        </w:rPr>
        <w:t xml:space="preserve">dış kurumlarda çalışan </w:t>
      </w:r>
      <w:r w:rsidRPr="003953C4">
        <w:rPr>
          <w:rFonts w:ascii="Times New Roman" w:hAnsi="Times New Roman" w:cs="Times New Roman"/>
        </w:rPr>
        <w:t>rehber öğretmenlerle güçlü ilişkiler kurmak amacıyla birçok eğitim ve seminer düzenlemiştir. Bu kapsamda:</w:t>
      </w:r>
    </w:p>
    <w:p w:rsidR="003953C4" w:rsidRPr="003953C4" w:rsidRDefault="003953C4" w:rsidP="003953C4">
      <w:pPr>
        <w:numPr>
          <w:ilvl w:val="1"/>
          <w:numId w:val="3"/>
        </w:numPr>
        <w:spacing w:before="100" w:beforeAutospacing="1" w:after="100" w:afterAutospacing="1" w:line="360" w:lineRule="auto"/>
        <w:jc w:val="both"/>
        <w:rPr>
          <w:rFonts w:ascii="Times New Roman" w:hAnsi="Times New Roman" w:cs="Times New Roman"/>
        </w:rPr>
      </w:pPr>
      <w:r w:rsidRPr="003953C4">
        <w:rPr>
          <w:rFonts w:ascii="Times New Roman" w:hAnsi="Times New Roman" w:cs="Times New Roman"/>
        </w:rPr>
        <w:t>Psikoloji</w:t>
      </w:r>
      <w:r w:rsidRPr="00897317">
        <w:rPr>
          <w:rFonts w:ascii="Times New Roman" w:hAnsi="Times New Roman" w:cs="Times New Roman"/>
        </w:rPr>
        <w:t xml:space="preserve"> bölümü tarafından hazırlanan </w:t>
      </w:r>
      <w:r w:rsidR="00897317">
        <w:rPr>
          <w:rFonts w:ascii="Times New Roman" w:hAnsi="Times New Roman" w:cs="Times New Roman"/>
        </w:rPr>
        <w:t>“</w:t>
      </w:r>
      <w:proofErr w:type="spellStart"/>
      <w:r w:rsidR="00897317">
        <w:rPr>
          <w:rFonts w:ascii="Times New Roman" w:hAnsi="Times New Roman" w:cs="Times New Roman"/>
        </w:rPr>
        <w:t>Mindfulnes</w:t>
      </w:r>
      <w:r w:rsidRPr="00897317">
        <w:rPr>
          <w:rFonts w:ascii="Times New Roman" w:hAnsi="Times New Roman" w:cs="Times New Roman"/>
        </w:rPr>
        <w:t>s</w:t>
      </w:r>
      <w:proofErr w:type="spellEnd"/>
      <w:r w:rsidRPr="00897317">
        <w:rPr>
          <w:rFonts w:ascii="Times New Roman" w:hAnsi="Times New Roman" w:cs="Times New Roman"/>
        </w:rPr>
        <w:t xml:space="preserve"> Atölye </w:t>
      </w:r>
      <w:proofErr w:type="spellStart"/>
      <w:r w:rsidRPr="00897317">
        <w:rPr>
          <w:rFonts w:ascii="Times New Roman" w:hAnsi="Times New Roman" w:cs="Times New Roman"/>
        </w:rPr>
        <w:t>Çalışması”</w:t>
      </w:r>
      <w:r w:rsidRPr="003953C4">
        <w:rPr>
          <w:rFonts w:ascii="Times New Roman" w:hAnsi="Times New Roman" w:cs="Times New Roman"/>
        </w:rPr>
        <w:t>na</w:t>
      </w:r>
      <w:proofErr w:type="spellEnd"/>
      <w:r w:rsidRPr="003953C4">
        <w:rPr>
          <w:rFonts w:ascii="Times New Roman" w:hAnsi="Times New Roman" w:cs="Times New Roman"/>
        </w:rPr>
        <w:t xml:space="preserve"> </w:t>
      </w:r>
      <w:r w:rsidRPr="00897317">
        <w:rPr>
          <w:rFonts w:ascii="Times New Roman" w:hAnsi="Times New Roman" w:cs="Times New Roman"/>
        </w:rPr>
        <w:t>80 rehber öğretmen</w:t>
      </w:r>
      <w:r w:rsidRPr="003953C4">
        <w:rPr>
          <w:rFonts w:ascii="Times New Roman" w:hAnsi="Times New Roman" w:cs="Times New Roman"/>
        </w:rPr>
        <w:t xml:space="preserve"> katılım sağlamıştır.</w:t>
      </w:r>
    </w:p>
    <w:p w:rsidR="003953C4" w:rsidRPr="003953C4" w:rsidRDefault="003953C4" w:rsidP="003953C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“Aile İçi İletişim”</w:t>
      </w:r>
      <w:r w:rsidRPr="003953C4">
        <w:rPr>
          <w:rFonts w:ascii="Times New Roman" w:hAnsi="Times New Roman" w:cs="Times New Roman"/>
        </w:rPr>
        <w:t xml:space="preserve"> konulu seminere </w:t>
      </w:r>
      <w:r w:rsidRPr="00897317">
        <w:rPr>
          <w:rFonts w:ascii="Times New Roman" w:hAnsi="Times New Roman" w:cs="Times New Roman"/>
        </w:rPr>
        <w:t>60 rehber öğretmen</w:t>
      </w:r>
      <w:r w:rsidRPr="003953C4">
        <w:rPr>
          <w:rFonts w:ascii="Times New Roman" w:hAnsi="Times New Roman" w:cs="Times New Roman"/>
        </w:rPr>
        <w:t xml:space="preserve"> katılmıştır.</w:t>
      </w:r>
    </w:p>
    <w:p w:rsidR="003953C4" w:rsidRPr="00897317" w:rsidRDefault="003953C4" w:rsidP="003953C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“Sınav Motivasyonu”</w:t>
      </w:r>
      <w:r w:rsidRPr="003953C4">
        <w:rPr>
          <w:rFonts w:ascii="Times New Roman" w:hAnsi="Times New Roman" w:cs="Times New Roman"/>
        </w:rPr>
        <w:t xml:space="preserve"> konulu seminere ise </w:t>
      </w:r>
      <w:r w:rsidRPr="00897317">
        <w:rPr>
          <w:rFonts w:ascii="Times New Roman" w:hAnsi="Times New Roman" w:cs="Times New Roman"/>
        </w:rPr>
        <w:t>180 eğitimci</w:t>
      </w:r>
      <w:r w:rsidRPr="003953C4">
        <w:rPr>
          <w:rFonts w:ascii="Times New Roman" w:hAnsi="Times New Roman" w:cs="Times New Roman"/>
        </w:rPr>
        <w:t xml:space="preserve"> katılmıştır.</w:t>
      </w:r>
    </w:p>
    <w:p w:rsidR="00621595" w:rsidRPr="003953C4" w:rsidRDefault="00621595" w:rsidP="003953C4">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 xml:space="preserve">Büyük Rehberlik Buluşması Etkinliği Antalya </w:t>
      </w:r>
      <w:proofErr w:type="spellStart"/>
      <w:r w:rsidRPr="00897317">
        <w:rPr>
          <w:rFonts w:ascii="Times New Roman" w:hAnsi="Times New Roman" w:cs="Times New Roman"/>
        </w:rPr>
        <w:t>Marco</w:t>
      </w:r>
      <w:proofErr w:type="spellEnd"/>
      <w:r w:rsidRPr="00897317">
        <w:rPr>
          <w:rFonts w:ascii="Times New Roman" w:hAnsi="Times New Roman" w:cs="Times New Roman"/>
        </w:rPr>
        <w:t xml:space="preserve"> Polo ‘da 220 Eğitimcinin katılımıyla düzenlenmiştir. </w:t>
      </w:r>
    </w:p>
    <w:p w:rsidR="003953C4" w:rsidRPr="003953C4" w:rsidRDefault="003953C4" w:rsidP="003953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7317">
        <w:rPr>
          <w:rFonts w:ascii="Times New Roman" w:eastAsia="Times New Roman" w:hAnsi="Times New Roman" w:cs="Times New Roman"/>
          <w:b/>
          <w:bCs/>
          <w:sz w:val="27"/>
          <w:szCs w:val="27"/>
          <w:lang w:eastAsia="tr-TR"/>
        </w:rPr>
        <w:t xml:space="preserve">4. </w:t>
      </w:r>
      <w:proofErr w:type="spellStart"/>
      <w:r w:rsidRPr="00897317">
        <w:rPr>
          <w:rFonts w:ascii="Times New Roman" w:eastAsia="Times New Roman" w:hAnsi="Times New Roman" w:cs="Times New Roman"/>
          <w:b/>
          <w:bCs/>
          <w:sz w:val="27"/>
          <w:szCs w:val="27"/>
          <w:lang w:eastAsia="tr-TR"/>
        </w:rPr>
        <w:t>O’Konferans</w:t>
      </w:r>
      <w:proofErr w:type="spellEnd"/>
      <w:r w:rsidRPr="00897317">
        <w:rPr>
          <w:rFonts w:ascii="Times New Roman" w:eastAsia="Times New Roman" w:hAnsi="Times New Roman" w:cs="Times New Roman"/>
          <w:b/>
          <w:bCs/>
          <w:sz w:val="27"/>
          <w:szCs w:val="27"/>
          <w:lang w:eastAsia="tr-TR"/>
        </w:rPr>
        <w:t xml:space="preserve"> Etkinlikleri</w:t>
      </w:r>
    </w:p>
    <w:p w:rsidR="003953C4" w:rsidRPr="003953C4" w:rsidRDefault="003953C4" w:rsidP="00897317">
      <w:pPr>
        <w:spacing w:line="360" w:lineRule="auto"/>
        <w:ind w:firstLine="708"/>
        <w:jc w:val="both"/>
        <w:rPr>
          <w:rFonts w:ascii="Times New Roman" w:hAnsi="Times New Roman" w:cs="Times New Roman"/>
        </w:rPr>
      </w:pPr>
      <w:r w:rsidRPr="003953C4">
        <w:rPr>
          <w:rFonts w:ascii="Times New Roman" w:hAnsi="Times New Roman" w:cs="Times New Roman"/>
        </w:rPr>
        <w:t>Üniversite adaylar</w:t>
      </w:r>
      <w:r w:rsidR="0063599B">
        <w:rPr>
          <w:rFonts w:ascii="Times New Roman" w:hAnsi="Times New Roman" w:cs="Times New Roman"/>
        </w:rPr>
        <w:t>ına</w:t>
      </w:r>
      <w:r w:rsidR="00CC42C5">
        <w:rPr>
          <w:rFonts w:ascii="Times New Roman" w:hAnsi="Times New Roman" w:cs="Times New Roman"/>
        </w:rPr>
        <w:t xml:space="preserve"> üniversite hazırlığı yolunda katkı sağlamak, üniversite yaşamında kendilerini nelerin beklediğini anlatmak ve üniversitemizdeki imkanları</w:t>
      </w:r>
      <w:r w:rsidRPr="003953C4">
        <w:rPr>
          <w:rFonts w:ascii="Times New Roman" w:hAnsi="Times New Roman" w:cs="Times New Roman"/>
        </w:rPr>
        <w:t xml:space="preserve"> yakından tanıması</w:t>
      </w:r>
      <w:r w:rsidR="00CC42C5">
        <w:rPr>
          <w:rFonts w:ascii="Times New Roman" w:hAnsi="Times New Roman" w:cs="Times New Roman"/>
        </w:rPr>
        <w:t xml:space="preserve">nı </w:t>
      </w:r>
      <w:proofErr w:type="gramStart"/>
      <w:r w:rsidR="00CC42C5">
        <w:rPr>
          <w:rFonts w:ascii="Times New Roman" w:hAnsi="Times New Roman" w:cs="Times New Roman"/>
        </w:rPr>
        <w:t xml:space="preserve">sağlamak </w:t>
      </w:r>
      <w:r w:rsidRPr="003953C4">
        <w:rPr>
          <w:rFonts w:ascii="Times New Roman" w:hAnsi="Times New Roman" w:cs="Times New Roman"/>
        </w:rPr>
        <w:t xml:space="preserve"> </w:t>
      </w:r>
      <w:r w:rsidRPr="003953C4">
        <w:rPr>
          <w:rFonts w:ascii="Times New Roman" w:hAnsi="Times New Roman" w:cs="Times New Roman"/>
        </w:rPr>
        <w:lastRenderedPageBreak/>
        <w:t>amacıyla</w:t>
      </w:r>
      <w:proofErr w:type="gramEnd"/>
      <w:r w:rsidRPr="003953C4">
        <w:rPr>
          <w:rFonts w:ascii="Times New Roman" w:hAnsi="Times New Roman" w:cs="Times New Roman"/>
        </w:rPr>
        <w:t xml:space="preserve"> </w:t>
      </w:r>
      <w:proofErr w:type="spellStart"/>
      <w:r w:rsidR="0063599B">
        <w:rPr>
          <w:rFonts w:ascii="Times New Roman" w:hAnsi="Times New Roman" w:cs="Times New Roman"/>
        </w:rPr>
        <w:t>Adyay</w:t>
      </w:r>
      <w:proofErr w:type="spellEnd"/>
      <w:r w:rsidR="0063599B">
        <w:rPr>
          <w:rFonts w:ascii="Times New Roman" w:hAnsi="Times New Roman" w:cs="Times New Roman"/>
        </w:rPr>
        <w:t xml:space="preserve"> İlişkileri Müdürü tarafından verilen </w:t>
      </w:r>
      <w:r w:rsidRPr="003953C4">
        <w:rPr>
          <w:rFonts w:ascii="Times New Roman" w:hAnsi="Times New Roman" w:cs="Times New Roman"/>
        </w:rPr>
        <w:t xml:space="preserve"> </w:t>
      </w:r>
      <w:proofErr w:type="spellStart"/>
      <w:r w:rsidRPr="00897317">
        <w:rPr>
          <w:rFonts w:ascii="Times New Roman" w:hAnsi="Times New Roman" w:cs="Times New Roman"/>
        </w:rPr>
        <w:t>O'Konferans</w:t>
      </w:r>
      <w:proofErr w:type="spellEnd"/>
      <w:r w:rsidRPr="003953C4">
        <w:rPr>
          <w:rFonts w:ascii="Times New Roman" w:hAnsi="Times New Roman" w:cs="Times New Roman"/>
        </w:rPr>
        <w:t xml:space="preserve"> etkinlikler</w:t>
      </w:r>
      <w:r w:rsidR="00621595" w:rsidRPr="00897317">
        <w:rPr>
          <w:rFonts w:ascii="Times New Roman" w:hAnsi="Times New Roman" w:cs="Times New Roman"/>
        </w:rPr>
        <w:t xml:space="preserve">i, hem kampüs içinde hem de illerde </w:t>
      </w:r>
      <w:r w:rsidRPr="003953C4">
        <w:rPr>
          <w:rFonts w:ascii="Times New Roman" w:hAnsi="Times New Roman" w:cs="Times New Roman"/>
        </w:rPr>
        <w:t xml:space="preserve">gerçekleştirilmiştir. 2023-2024 eğitim yılında toplam </w:t>
      </w:r>
      <w:r w:rsidRPr="00897317">
        <w:rPr>
          <w:rFonts w:ascii="Times New Roman" w:hAnsi="Times New Roman" w:cs="Times New Roman"/>
        </w:rPr>
        <w:t xml:space="preserve">19 adet </w:t>
      </w:r>
      <w:proofErr w:type="spellStart"/>
      <w:r w:rsidRPr="00897317">
        <w:rPr>
          <w:rFonts w:ascii="Times New Roman" w:hAnsi="Times New Roman" w:cs="Times New Roman"/>
        </w:rPr>
        <w:t>O'Konferans</w:t>
      </w:r>
      <w:proofErr w:type="spellEnd"/>
      <w:r w:rsidRPr="003953C4">
        <w:rPr>
          <w:rFonts w:ascii="Times New Roman" w:hAnsi="Times New Roman" w:cs="Times New Roman"/>
        </w:rPr>
        <w:t xml:space="preserve"> etkinliği düzenlenmiş, bu etkinliklerde aday öğrencilere üniversitemiz hakkında kapsamlı bilgi verilmiştir.</w:t>
      </w:r>
    </w:p>
    <w:p w:rsidR="003953C4" w:rsidRPr="003953C4" w:rsidRDefault="003953C4" w:rsidP="003953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7317">
        <w:rPr>
          <w:rFonts w:ascii="Times New Roman" w:eastAsia="Times New Roman" w:hAnsi="Times New Roman" w:cs="Times New Roman"/>
          <w:b/>
          <w:bCs/>
          <w:sz w:val="27"/>
          <w:szCs w:val="27"/>
          <w:lang w:eastAsia="tr-TR"/>
        </w:rPr>
        <w:t>5. Üniversite Tanıtım Fuarlarına Katılım:</w:t>
      </w:r>
    </w:p>
    <w:p w:rsidR="003953C4" w:rsidRDefault="003953C4" w:rsidP="00897317">
      <w:pPr>
        <w:spacing w:line="360" w:lineRule="auto"/>
        <w:ind w:firstLine="708"/>
        <w:jc w:val="both"/>
        <w:rPr>
          <w:rFonts w:ascii="Times New Roman" w:hAnsi="Times New Roman" w:cs="Times New Roman"/>
        </w:rPr>
      </w:pPr>
      <w:r w:rsidRPr="003953C4">
        <w:rPr>
          <w:rFonts w:ascii="Times New Roman" w:hAnsi="Times New Roman" w:cs="Times New Roman"/>
        </w:rPr>
        <w:t xml:space="preserve">Aday İlişkileri Müdürlüğü, üniversitemizin daha geniş bir öğrenci kitlesine tanıtılması amacıyla </w:t>
      </w:r>
      <w:r w:rsidRPr="00897317">
        <w:rPr>
          <w:rFonts w:ascii="Times New Roman" w:hAnsi="Times New Roman" w:cs="Times New Roman"/>
        </w:rPr>
        <w:t>43 farklı şehirde düzenlenen üniversite tanıtım fuarlarına</w:t>
      </w:r>
      <w:r w:rsidRPr="003953C4">
        <w:rPr>
          <w:rFonts w:ascii="Times New Roman" w:hAnsi="Times New Roman" w:cs="Times New Roman"/>
        </w:rPr>
        <w:t xml:space="preserve"> katılım sağlamıştır. Bu fuarlarda, binlerce aday öğrenciye üniversitemiz hakkında doğrudan bilgi sunulmuş ve tanıtım materyalleri dağıtılmıştır.</w:t>
      </w:r>
      <w:r w:rsidR="00621595" w:rsidRPr="00897317">
        <w:rPr>
          <w:rFonts w:ascii="Times New Roman" w:hAnsi="Times New Roman" w:cs="Times New Roman"/>
        </w:rPr>
        <w:t xml:space="preserve"> Ayrıca tercih döneminde İstanbul ve Anadolu illerinde düzenlenen Tercih Fuarlarına katılım sağlanmıştır. </w:t>
      </w:r>
    </w:p>
    <w:p w:rsidR="00897317" w:rsidRPr="003953C4" w:rsidRDefault="00897317" w:rsidP="00897317">
      <w:pPr>
        <w:spacing w:line="360" w:lineRule="auto"/>
        <w:ind w:firstLine="708"/>
        <w:jc w:val="both"/>
        <w:rPr>
          <w:rFonts w:ascii="Times New Roman" w:hAnsi="Times New Roman" w:cs="Times New Roman"/>
        </w:rPr>
      </w:pPr>
    </w:p>
    <w:p w:rsidR="003953C4" w:rsidRPr="003953C4" w:rsidRDefault="003953C4" w:rsidP="003953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7317">
        <w:rPr>
          <w:rFonts w:ascii="Times New Roman" w:eastAsia="Times New Roman" w:hAnsi="Times New Roman" w:cs="Times New Roman"/>
          <w:b/>
          <w:bCs/>
          <w:sz w:val="27"/>
          <w:szCs w:val="27"/>
          <w:lang w:eastAsia="tr-TR"/>
        </w:rPr>
        <w:t>6. Aday Öğrenci Ziyaretleri:</w:t>
      </w:r>
    </w:p>
    <w:p w:rsidR="003953C4" w:rsidRDefault="003953C4" w:rsidP="00897317">
      <w:pPr>
        <w:spacing w:line="360" w:lineRule="auto"/>
        <w:ind w:firstLine="708"/>
        <w:jc w:val="both"/>
        <w:rPr>
          <w:rFonts w:ascii="Times New Roman" w:hAnsi="Times New Roman" w:cs="Times New Roman"/>
        </w:rPr>
      </w:pPr>
      <w:r w:rsidRPr="003953C4">
        <w:rPr>
          <w:rFonts w:ascii="Times New Roman" w:hAnsi="Times New Roman" w:cs="Times New Roman"/>
        </w:rPr>
        <w:t xml:space="preserve">2023-2024 dönemi boyunca kampüsümüz, üniversite adaylarının yoğun ilgisiyle karşılanmıştır. Toplamda </w:t>
      </w:r>
      <w:r w:rsidRPr="00897317">
        <w:rPr>
          <w:rFonts w:ascii="Times New Roman" w:hAnsi="Times New Roman" w:cs="Times New Roman"/>
        </w:rPr>
        <w:t>12.885 aday öğrenci</w:t>
      </w:r>
      <w:r w:rsidRPr="003953C4">
        <w:rPr>
          <w:rFonts w:ascii="Times New Roman" w:hAnsi="Times New Roman" w:cs="Times New Roman"/>
        </w:rPr>
        <w:t xml:space="preserve"> kampüsümüzü ziyaret etmiş ve üniversitemiz hakkında detaylı bilgi alma fırsatı bulmuştur. Bu ziyaretler, aday öğrencilerle birebir temas kurma ve onların üniversite tercih süreçlerine katkı sağlama açısından büyük önem taşımaktadır.</w:t>
      </w:r>
    </w:p>
    <w:p w:rsidR="00897317" w:rsidRPr="003953C4" w:rsidRDefault="00897317" w:rsidP="00897317">
      <w:pPr>
        <w:spacing w:line="360" w:lineRule="auto"/>
        <w:ind w:firstLine="708"/>
        <w:jc w:val="both"/>
        <w:rPr>
          <w:rFonts w:ascii="Times New Roman" w:hAnsi="Times New Roman" w:cs="Times New Roman"/>
        </w:rPr>
      </w:pPr>
    </w:p>
    <w:p w:rsidR="00621595" w:rsidRPr="00897317" w:rsidRDefault="00621595" w:rsidP="00621595">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5.Kurumsal Kabiliyet ve Kapasitenin Değerlendirilmesi</w:t>
      </w:r>
    </w:p>
    <w:p w:rsidR="00621595" w:rsidRPr="00897317" w:rsidRDefault="00621595" w:rsidP="00897317">
      <w:pPr>
        <w:spacing w:line="360" w:lineRule="auto"/>
        <w:ind w:firstLine="708"/>
        <w:jc w:val="both"/>
        <w:rPr>
          <w:rFonts w:ascii="Times New Roman" w:hAnsi="Times New Roman" w:cs="Times New Roman"/>
        </w:rPr>
      </w:pPr>
      <w:r w:rsidRPr="00897317">
        <w:rPr>
          <w:rFonts w:ascii="Times New Roman" w:hAnsi="Times New Roman" w:cs="Times New Roman"/>
        </w:rPr>
        <w:t xml:space="preserve">Aday İlişkileri Müdürlüğü, İstanbul Okan Üniversitesi'nin aday öğrencilere yönelik tanıtım ve bilgilendirme süreçlerini başarıyla yürütmek için gerekli olan kurumsal kabiliyete ve kapasiteye sahiptir. </w:t>
      </w:r>
    </w:p>
    <w:p w:rsidR="00621595" w:rsidRPr="00897317" w:rsidRDefault="00621595" w:rsidP="00897317">
      <w:pPr>
        <w:spacing w:line="360" w:lineRule="auto"/>
        <w:ind w:firstLine="708"/>
        <w:jc w:val="both"/>
        <w:rPr>
          <w:rFonts w:ascii="Times New Roman" w:hAnsi="Times New Roman" w:cs="Times New Roman"/>
        </w:rPr>
      </w:pPr>
      <w:r w:rsidRPr="00897317">
        <w:rPr>
          <w:rFonts w:ascii="Times New Roman" w:hAnsi="Times New Roman" w:cs="Times New Roman"/>
        </w:rPr>
        <w:t>Aday İlişkileri Müdürlüğü, tanıtım ve iletişim stratejilerini başarıyla yönetebilecek yetkin personel kadrosuna sahiptir. Ekip, üniversitenin hedeflerini gerçekleştirmek için gerekli donanıma sahip, alanında deneyimli profesyonellerden oluşmaktadır. Müdürlükte çalışan personelin üniversite tanıtım faaliyetlerindeki tecrübesi, öğrenci adaylarıyla etkili iletişim kurma yetenekleri ve üniversitenin stratejik hedeflerine olan katkıları, kurumun en büyük kabiliyetlerinden biridir.</w:t>
      </w:r>
    </w:p>
    <w:p w:rsidR="00F56EA0" w:rsidRPr="00897317" w:rsidRDefault="00F56EA0" w:rsidP="00897317">
      <w:pPr>
        <w:spacing w:line="360" w:lineRule="auto"/>
        <w:ind w:firstLine="708"/>
        <w:jc w:val="both"/>
        <w:rPr>
          <w:rFonts w:ascii="Times New Roman" w:hAnsi="Times New Roman" w:cs="Times New Roman"/>
        </w:rPr>
      </w:pPr>
      <w:r w:rsidRPr="00897317">
        <w:rPr>
          <w:rFonts w:ascii="Times New Roman" w:hAnsi="Times New Roman" w:cs="Times New Roman"/>
        </w:rPr>
        <w:t xml:space="preserve">Aday İlişkileri Müdürlüğü, dijital platformlarda aday öğrencilere ulaşmak için modern iletişim araçlarını kullanmaktadır. Sosyal medya platformları, üniversite web sitesi ve </w:t>
      </w:r>
      <w:proofErr w:type="gramStart"/>
      <w:r w:rsidRPr="00897317">
        <w:rPr>
          <w:rFonts w:ascii="Times New Roman" w:hAnsi="Times New Roman" w:cs="Times New Roman"/>
        </w:rPr>
        <w:t>online</w:t>
      </w:r>
      <w:proofErr w:type="gramEnd"/>
      <w:r w:rsidRPr="00897317">
        <w:rPr>
          <w:rFonts w:ascii="Times New Roman" w:hAnsi="Times New Roman" w:cs="Times New Roman"/>
        </w:rPr>
        <w:t xml:space="preserve"> başvuru sistemleri gibi dijital altyapılar, müdürlüğün adaylara hızlı ve etkili bir şekilde ulaşmasını sağlamaktadır.</w:t>
      </w:r>
    </w:p>
    <w:p w:rsidR="00F56EA0" w:rsidRDefault="00F56EA0" w:rsidP="00897317">
      <w:pPr>
        <w:spacing w:line="360" w:lineRule="auto"/>
        <w:ind w:firstLine="708"/>
        <w:jc w:val="both"/>
        <w:rPr>
          <w:rFonts w:ascii="Times New Roman" w:hAnsi="Times New Roman" w:cs="Times New Roman"/>
        </w:rPr>
      </w:pPr>
      <w:r w:rsidRPr="00897317">
        <w:rPr>
          <w:rFonts w:ascii="Times New Roman" w:hAnsi="Times New Roman" w:cs="Times New Roman"/>
        </w:rPr>
        <w:t>Aday İlişkileri Müdürlüğü, üniversiteye aday öğrenci kazandırma konusunda etkin bir organizasyon yapısına sahiptir. Ekip, tanıtım ve kayıt süreçlerini iyi yönetmekte ve adaylarla etkili iletişim kurarak, üniversitenin tercih edilme oranını artırmaktadır.</w:t>
      </w:r>
    </w:p>
    <w:p w:rsidR="00F56EA0" w:rsidRPr="00897317" w:rsidRDefault="00F56EA0" w:rsidP="00F56EA0">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5.1.Güçlü Yanlar</w:t>
      </w:r>
    </w:p>
    <w:p w:rsidR="00F56EA0" w:rsidRPr="00F56EA0"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lastRenderedPageBreak/>
        <w:t>Tecrübeli ve Yetkin Kadro</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Kapsamlı Tanıtım Faaliyetleri</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Dijital Platformların Etkin Kullanımı</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Öğrenci Odaklı Hizmet Anlayışı</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Organizasyon ve Etkinlik Yönetiminde Başarı</w:t>
      </w:r>
    </w:p>
    <w:p w:rsidR="00F56EA0" w:rsidRPr="00897317" w:rsidRDefault="00F56EA0" w:rsidP="00F56EA0">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5.2. Geliştirilmesi Gereken Yanlar</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Teknolojik Altyapı ve İletişim</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Dijital Pazarlama Kapasitesinin Artırılması</w:t>
      </w:r>
    </w:p>
    <w:p w:rsidR="00F56EA0"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İletişim Araçlarının Güncellenmesi</w:t>
      </w:r>
    </w:p>
    <w:p w:rsidR="0063599B" w:rsidRPr="00897317" w:rsidRDefault="0063599B" w:rsidP="00F56EA0">
      <w:pPr>
        <w:numPr>
          <w:ilvl w:val="1"/>
          <w:numId w:val="3"/>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Eksik kadrolara yeni personel alımı yapılması</w:t>
      </w:r>
    </w:p>
    <w:p w:rsidR="00F56EA0" w:rsidRPr="00897317" w:rsidRDefault="00F56EA0" w:rsidP="00F56EA0">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5.3. Öneriler</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Teknolojik Altyapının Güçlendirilmesi</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Dijital Pazarlama Stratejilerinin Güçlendirilmesi</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Ekibin verimliliği ve memnuniyeti açısından çalışanların sosyal ve özlük haklarında iyileştirilme yapılması</w:t>
      </w:r>
    </w:p>
    <w:p w:rsidR="00F56EA0" w:rsidRPr="00897317" w:rsidRDefault="00F56EA0" w:rsidP="00F56EA0">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6.2024-2025 Eğitim Öğretim Yılı Amaçlar ve Hedefler</w:t>
      </w:r>
    </w:p>
    <w:p w:rsidR="00F56EA0" w:rsidRPr="00897317" w:rsidRDefault="00F56EA0" w:rsidP="00897317">
      <w:pPr>
        <w:spacing w:line="360" w:lineRule="auto"/>
        <w:ind w:firstLine="708"/>
        <w:jc w:val="both"/>
        <w:rPr>
          <w:rFonts w:ascii="Times New Roman" w:hAnsi="Times New Roman" w:cs="Times New Roman"/>
        </w:rPr>
      </w:pPr>
      <w:r w:rsidRPr="00897317">
        <w:rPr>
          <w:rFonts w:ascii="Times New Roman" w:hAnsi="Times New Roman" w:cs="Times New Roman"/>
        </w:rPr>
        <w:t>2024-2025 eğitim öğretim yılında Aday İlişkileri Müdürlüğü, üniversitenin bilinirliğini daha da artırmayı, öğrenci kontenjan doluluğunu en üst seviyeye çıkarmayı ve aday öğrencilere yönelik hizmetlerde daha fazla kalite sunmayı amaçlamaktadır. Bu hedefler, hem dijital hem de yüz yüze tanıtım stratejileri doğrultusunda genişletilmiş faaliyetlerle desteklenecektir.</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Aday Öğrenci Başvurularını Artırmak</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Üniversitenin Tanıtımını Genişletmek</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Dijital Tanıtım ve İletişim Stratejilerini Güçlendirmek</w:t>
      </w:r>
    </w:p>
    <w:p w:rsidR="00F56EA0" w:rsidRPr="00897317" w:rsidRDefault="00F56EA0"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Üniversitenin Sosyal ve Akademik Olanaklarını Tanıtmak</w:t>
      </w:r>
    </w:p>
    <w:p w:rsidR="00897317" w:rsidRPr="00897317" w:rsidRDefault="00897317"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Öğrenci Sayısını Artırmak</w:t>
      </w:r>
    </w:p>
    <w:p w:rsidR="00897317" w:rsidRPr="00897317" w:rsidRDefault="00897317"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Etkinliklerin Çeşitlendirilmesi ve Katılımın Artırılması</w:t>
      </w:r>
    </w:p>
    <w:p w:rsidR="00897317" w:rsidRDefault="00897317" w:rsidP="00F56EA0">
      <w:pPr>
        <w:numPr>
          <w:ilvl w:val="1"/>
          <w:numId w:val="3"/>
        </w:numPr>
        <w:spacing w:before="100" w:beforeAutospacing="1" w:after="100" w:afterAutospacing="1" w:line="360" w:lineRule="auto"/>
        <w:jc w:val="both"/>
        <w:rPr>
          <w:rFonts w:ascii="Times New Roman" w:hAnsi="Times New Roman" w:cs="Times New Roman"/>
        </w:rPr>
      </w:pPr>
      <w:r w:rsidRPr="00897317">
        <w:rPr>
          <w:rFonts w:ascii="Times New Roman" w:hAnsi="Times New Roman" w:cs="Times New Roman"/>
        </w:rPr>
        <w:t>Tanıtım Süreçlerinde Teknolojik Yenilikler</w:t>
      </w:r>
    </w:p>
    <w:p w:rsidR="00A34A62" w:rsidRDefault="00A34A62" w:rsidP="00A34A62">
      <w:pPr>
        <w:spacing w:before="100" w:beforeAutospacing="1" w:after="100" w:afterAutospacing="1" w:line="360" w:lineRule="auto"/>
        <w:jc w:val="both"/>
        <w:rPr>
          <w:rFonts w:ascii="Times New Roman" w:hAnsi="Times New Roman" w:cs="Times New Roman"/>
        </w:rPr>
      </w:pPr>
    </w:p>
    <w:p w:rsidR="00897317" w:rsidRPr="00897317" w:rsidRDefault="00897317" w:rsidP="00897317">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7.Ekler</w:t>
      </w:r>
    </w:p>
    <w:p w:rsidR="00897317" w:rsidRDefault="00897317" w:rsidP="00897317">
      <w:pPr>
        <w:spacing w:after="0" w:line="240" w:lineRule="auto"/>
        <w:ind w:left="720"/>
        <w:jc w:val="both"/>
        <w:rPr>
          <w:rFonts w:ascii="Times New Roman" w:hAnsi="Times New Roman" w:cs="Times New Roman"/>
        </w:rPr>
      </w:pPr>
      <w:r>
        <w:rPr>
          <w:rFonts w:ascii="Times New Roman" w:hAnsi="Times New Roman" w:cs="Times New Roman"/>
        </w:rPr>
        <w:lastRenderedPageBreak/>
        <w:t>2023-2024 Fuar Takvimi</w:t>
      </w:r>
    </w:p>
    <w:p w:rsidR="00897317" w:rsidRDefault="00897317" w:rsidP="00897317">
      <w:pPr>
        <w:spacing w:after="0" w:line="240" w:lineRule="auto"/>
        <w:ind w:left="720"/>
        <w:jc w:val="both"/>
        <w:rPr>
          <w:rFonts w:ascii="Times New Roman" w:hAnsi="Times New Roman" w:cs="Times New Roman"/>
        </w:rPr>
      </w:pPr>
      <w:r>
        <w:rPr>
          <w:rFonts w:ascii="Times New Roman" w:hAnsi="Times New Roman" w:cs="Times New Roman"/>
        </w:rPr>
        <w:t>Akademisyen Sunumu Raporu</w:t>
      </w:r>
    </w:p>
    <w:p w:rsidR="00897317" w:rsidRDefault="00897317" w:rsidP="00897317">
      <w:pPr>
        <w:spacing w:after="0" w:line="240" w:lineRule="auto"/>
        <w:ind w:left="720"/>
        <w:jc w:val="both"/>
        <w:rPr>
          <w:rFonts w:ascii="Times New Roman" w:hAnsi="Times New Roman" w:cs="Times New Roman"/>
        </w:rPr>
      </w:pPr>
      <w:r>
        <w:rPr>
          <w:rFonts w:ascii="Times New Roman" w:hAnsi="Times New Roman" w:cs="Times New Roman"/>
        </w:rPr>
        <w:t xml:space="preserve">15 Mayıs Kariyer </w:t>
      </w:r>
      <w:proofErr w:type="spellStart"/>
      <w:r>
        <w:rPr>
          <w:rFonts w:ascii="Times New Roman" w:hAnsi="Times New Roman" w:cs="Times New Roman"/>
        </w:rPr>
        <w:t>Fest</w:t>
      </w:r>
      <w:proofErr w:type="spellEnd"/>
      <w:r>
        <w:rPr>
          <w:rFonts w:ascii="Times New Roman" w:hAnsi="Times New Roman" w:cs="Times New Roman"/>
        </w:rPr>
        <w:t xml:space="preserve"> Raporu</w:t>
      </w:r>
    </w:p>
    <w:p w:rsidR="00897317" w:rsidRDefault="00897317" w:rsidP="00897317">
      <w:pPr>
        <w:spacing w:after="0" w:line="240" w:lineRule="auto"/>
        <w:ind w:left="720"/>
        <w:jc w:val="both"/>
        <w:rPr>
          <w:rFonts w:ascii="Times New Roman" w:hAnsi="Times New Roman" w:cs="Times New Roman"/>
        </w:rPr>
      </w:pPr>
      <w:r>
        <w:rPr>
          <w:rFonts w:ascii="Times New Roman" w:hAnsi="Times New Roman" w:cs="Times New Roman"/>
        </w:rPr>
        <w:t>15-17 Mart Türkiye Geneli Deneme Sınavı Raporu</w:t>
      </w:r>
    </w:p>
    <w:p w:rsidR="00897317" w:rsidRDefault="00897317" w:rsidP="00897317">
      <w:pPr>
        <w:spacing w:after="0" w:line="240" w:lineRule="auto"/>
        <w:ind w:left="720"/>
        <w:jc w:val="both"/>
        <w:rPr>
          <w:rFonts w:ascii="Times New Roman" w:hAnsi="Times New Roman" w:cs="Times New Roman"/>
        </w:rPr>
      </w:pPr>
      <w:r>
        <w:rPr>
          <w:rFonts w:ascii="Times New Roman" w:hAnsi="Times New Roman" w:cs="Times New Roman"/>
        </w:rPr>
        <w:t>Organizasyon Şeması</w:t>
      </w:r>
    </w:p>
    <w:p w:rsidR="00897317" w:rsidRDefault="00897317" w:rsidP="00897317">
      <w:pPr>
        <w:spacing w:after="0" w:line="240" w:lineRule="auto"/>
        <w:ind w:left="720"/>
        <w:jc w:val="both"/>
        <w:rPr>
          <w:rFonts w:ascii="Times New Roman" w:hAnsi="Times New Roman" w:cs="Times New Roman"/>
        </w:rPr>
      </w:pPr>
      <w:r>
        <w:rPr>
          <w:rFonts w:ascii="Times New Roman" w:hAnsi="Times New Roman" w:cs="Times New Roman"/>
        </w:rPr>
        <w:t>İllere Göre Yerleşen Öğrenci Sayısı</w:t>
      </w:r>
    </w:p>
    <w:p w:rsidR="00897317" w:rsidRDefault="00897317" w:rsidP="00897317">
      <w:pPr>
        <w:spacing w:after="0" w:line="240" w:lineRule="auto"/>
        <w:ind w:left="720"/>
        <w:jc w:val="both"/>
        <w:rPr>
          <w:rFonts w:ascii="Times New Roman" w:hAnsi="Times New Roman" w:cs="Times New Roman"/>
        </w:rPr>
      </w:pPr>
    </w:p>
    <w:p w:rsidR="00897317" w:rsidRPr="00897317" w:rsidRDefault="00897317" w:rsidP="00897317">
      <w:pPr>
        <w:spacing w:before="100" w:beforeAutospacing="1" w:after="100" w:afterAutospacing="1" w:line="360" w:lineRule="auto"/>
        <w:ind w:left="720"/>
        <w:jc w:val="both"/>
        <w:rPr>
          <w:rFonts w:ascii="Times New Roman" w:hAnsi="Times New Roman" w:cs="Times New Roman"/>
        </w:rPr>
      </w:pPr>
    </w:p>
    <w:p w:rsidR="00F56EA0" w:rsidRPr="00897317" w:rsidRDefault="00F56EA0" w:rsidP="00F56EA0">
      <w:pPr>
        <w:spacing w:before="100" w:beforeAutospacing="1" w:after="100" w:afterAutospacing="1" w:line="360" w:lineRule="auto"/>
        <w:ind w:left="1440"/>
        <w:jc w:val="both"/>
        <w:rPr>
          <w:rFonts w:ascii="Times New Roman" w:hAnsi="Times New Roman" w:cs="Times New Roman"/>
        </w:rPr>
      </w:pPr>
    </w:p>
    <w:p w:rsidR="00383B1B" w:rsidRPr="00897317" w:rsidRDefault="00383B1B" w:rsidP="00FE6B04">
      <w:pPr>
        <w:tabs>
          <w:tab w:val="left" w:pos="5620"/>
        </w:tabs>
        <w:spacing w:after="0" w:line="360" w:lineRule="auto"/>
        <w:ind w:right="284"/>
        <w:jc w:val="both"/>
        <w:rPr>
          <w:rFonts w:ascii="Times New Roman" w:hAnsi="Times New Roman" w:cs="Times New Roman"/>
          <w:b/>
          <w:noProof/>
          <w:sz w:val="32"/>
          <w:szCs w:val="32"/>
        </w:rPr>
      </w:pPr>
    </w:p>
    <w:sectPr w:rsidR="00383B1B" w:rsidRPr="00897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01C0"/>
    <w:multiLevelType w:val="multilevel"/>
    <w:tmpl w:val="B47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03AB"/>
    <w:multiLevelType w:val="multilevel"/>
    <w:tmpl w:val="C876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D7C9C"/>
    <w:multiLevelType w:val="multilevel"/>
    <w:tmpl w:val="8634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8741D"/>
    <w:multiLevelType w:val="multilevel"/>
    <w:tmpl w:val="950C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301A6"/>
    <w:multiLevelType w:val="multilevel"/>
    <w:tmpl w:val="FD0E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2433D"/>
    <w:multiLevelType w:val="multilevel"/>
    <w:tmpl w:val="866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C179F"/>
    <w:multiLevelType w:val="hybridMultilevel"/>
    <w:tmpl w:val="10AC1930"/>
    <w:lvl w:ilvl="0" w:tplc="E0083ADA">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F214DA5"/>
    <w:multiLevelType w:val="multilevel"/>
    <w:tmpl w:val="E8F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34CD0"/>
    <w:multiLevelType w:val="multilevel"/>
    <w:tmpl w:val="02C6C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D4D0E"/>
    <w:multiLevelType w:val="hybridMultilevel"/>
    <w:tmpl w:val="5844A9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17549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590EAB"/>
    <w:multiLevelType w:val="hybridMultilevel"/>
    <w:tmpl w:val="1F2E821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C813EB"/>
    <w:multiLevelType w:val="multilevel"/>
    <w:tmpl w:val="9FF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10E3A"/>
    <w:multiLevelType w:val="multilevel"/>
    <w:tmpl w:val="F36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3573E"/>
    <w:multiLevelType w:val="multilevel"/>
    <w:tmpl w:val="7B38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61006"/>
    <w:multiLevelType w:val="multilevel"/>
    <w:tmpl w:val="BB5E9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15"/>
  </w:num>
  <w:num w:numId="4">
    <w:abstractNumId w:val="13"/>
  </w:num>
  <w:num w:numId="5">
    <w:abstractNumId w:val="1"/>
  </w:num>
  <w:num w:numId="6">
    <w:abstractNumId w:val="3"/>
  </w:num>
  <w:num w:numId="7">
    <w:abstractNumId w:val="4"/>
  </w:num>
  <w:num w:numId="8">
    <w:abstractNumId w:val="6"/>
  </w:num>
  <w:num w:numId="9">
    <w:abstractNumId w:val="11"/>
  </w:num>
  <w:num w:numId="10">
    <w:abstractNumId w:val="7"/>
  </w:num>
  <w:num w:numId="11">
    <w:abstractNumId w:val="14"/>
  </w:num>
  <w:num w:numId="12">
    <w:abstractNumId w:val="8"/>
  </w:num>
  <w:num w:numId="13">
    <w:abstractNumId w:val="2"/>
  </w:num>
  <w:num w:numId="14">
    <w:abstractNumId w:val="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1B"/>
    <w:rsid w:val="000C318A"/>
    <w:rsid w:val="0022393F"/>
    <w:rsid w:val="00383B1B"/>
    <w:rsid w:val="003953C4"/>
    <w:rsid w:val="003D0B9F"/>
    <w:rsid w:val="004446BA"/>
    <w:rsid w:val="00503B25"/>
    <w:rsid w:val="00565B70"/>
    <w:rsid w:val="005D4BD3"/>
    <w:rsid w:val="00621595"/>
    <w:rsid w:val="0063599B"/>
    <w:rsid w:val="00714F51"/>
    <w:rsid w:val="00863D76"/>
    <w:rsid w:val="00897317"/>
    <w:rsid w:val="00A245D0"/>
    <w:rsid w:val="00A34A62"/>
    <w:rsid w:val="00A7011B"/>
    <w:rsid w:val="00C7018F"/>
    <w:rsid w:val="00CC42C5"/>
    <w:rsid w:val="00DD1A7D"/>
    <w:rsid w:val="00E145E0"/>
    <w:rsid w:val="00F27EDA"/>
    <w:rsid w:val="00F56EA0"/>
    <w:rsid w:val="00FE6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A3E61-EEC6-4580-978C-CC41E5D3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1B"/>
  </w:style>
  <w:style w:type="paragraph" w:styleId="Balk3">
    <w:name w:val="heading 3"/>
    <w:basedOn w:val="Normal"/>
    <w:link w:val="Balk3Char"/>
    <w:uiPriority w:val="9"/>
    <w:qFormat/>
    <w:rsid w:val="003953C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3B1B"/>
    <w:pPr>
      <w:ind w:left="720"/>
      <w:contextualSpacing/>
    </w:pPr>
  </w:style>
  <w:style w:type="paragraph" w:styleId="NormalWeb">
    <w:name w:val="Normal (Web)"/>
    <w:basedOn w:val="Normal"/>
    <w:uiPriority w:val="99"/>
    <w:semiHidden/>
    <w:unhideWhenUsed/>
    <w:rsid w:val="00863D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3D76"/>
    <w:rPr>
      <w:b/>
      <w:bCs/>
    </w:rPr>
  </w:style>
  <w:style w:type="character" w:customStyle="1" w:styleId="Balk3Char">
    <w:name w:val="Başlık 3 Char"/>
    <w:basedOn w:val="VarsaylanParagrafYazTipi"/>
    <w:link w:val="Balk3"/>
    <w:uiPriority w:val="9"/>
    <w:rsid w:val="003953C4"/>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680">
      <w:bodyDiv w:val="1"/>
      <w:marLeft w:val="0"/>
      <w:marRight w:val="0"/>
      <w:marTop w:val="0"/>
      <w:marBottom w:val="0"/>
      <w:divBdr>
        <w:top w:val="none" w:sz="0" w:space="0" w:color="auto"/>
        <w:left w:val="none" w:sz="0" w:space="0" w:color="auto"/>
        <w:bottom w:val="none" w:sz="0" w:space="0" w:color="auto"/>
        <w:right w:val="none" w:sz="0" w:space="0" w:color="auto"/>
      </w:divBdr>
    </w:div>
    <w:div w:id="1310475240">
      <w:bodyDiv w:val="1"/>
      <w:marLeft w:val="0"/>
      <w:marRight w:val="0"/>
      <w:marTop w:val="0"/>
      <w:marBottom w:val="0"/>
      <w:divBdr>
        <w:top w:val="none" w:sz="0" w:space="0" w:color="auto"/>
        <w:left w:val="none" w:sz="0" w:space="0" w:color="auto"/>
        <w:bottom w:val="none" w:sz="0" w:space="0" w:color="auto"/>
        <w:right w:val="none" w:sz="0" w:space="0" w:color="auto"/>
      </w:divBdr>
    </w:div>
    <w:div w:id="1314486536">
      <w:bodyDiv w:val="1"/>
      <w:marLeft w:val="0"/>
      <w:marRight w:val="0"/>
      <w:marTop w:val="0"/>
      <w:marBottom w:val="0"/>
      <w:divBdr>
        <w:top w:val="none" w:sz="0" w:space="0" w:color="auto"/>
        <w:left w:val="none" w:sz="0" w:space="0" w:color="auto"/>
        <w:bottom w:val="none" w:sz="0" w:space="0" w:color="auto"/>
        <w:right w:val="none" w:sz="0" w:space="0" w:color="auto"/>
      </w:divBdr>
    </w:div>
    <w:div w:id="1545751883">
      <w:bodyDiv w:val="1"/>
      <w:marLeft w:val="0"/>
      <w:marRight w:val="0"/>
      <w:marTop w:val="0"/>
      <w:marBottom w:val="0"/>
      <w:divBdr>
        <w:top w:val="none" w:sz="0" w:space="0" w:color="auto"/>
        <w:left w:val="none" w:sz="0" w:space="0" w:color="auto"/>
        <w:bottom w:val="none" w:sz="0" w:space="0" w:color="auto"/>
        <w:right w:val="none" w:sz="0" w:space="0" w:color="auto"/>
      </w:divBdr>
    </w:div>
    <w:div w:id="1753772112">
      <w:bodyDiv w:val="1"/>
      <w:marLeft w:val="0"/>
      <w:marRight w:val="0"/>
      <w:marTop w:val="0"/>
      <w:marBottom w:val="0"/>
      <w:divBdr>
        <w:top w:val="none" w:sz="0" w:space="0" w:color="auto"/>
        <w:left w:val="none" w:sz="0" w:space="0" w:color="auto"/>
        <w:bottom w:val="none" w:sz="0" w:space="0" w:color="auto"/>
        <w:right w:val="none" w:sz="0" w:space="0" w:color="auto"/>
      </w:divBdr>
    </w:div>
    <w:div w:id="1926259064">
      <w:bodyDiv w:val="1"/>
      <w:marLeft w:val="0"/>
      <w:marRight w:val="0"/>
      <w:marTop w:val="0"/>
      <w:marBottom w:val="0"/>
      <w:divBdr>
        <w:top w:val="none" w:sz="0" w:space="0" w:color="auto"/>
        <w:left w:val="none" w:sz="0" w:space="0" w:color="auto"/>
        <w:bottom w:val="none" w:sz="0" w:space="0" w:color="auto"/>
        <w:right w:val="none" w:sz="0" w:space="0" w:color="auto"/>
      </w:divBdr>
    </w:div>
    <w:div w:id="1975597253">
      <w:bodyDiv w:val="1"/>
      <w:marLeft w:val="0"/>
      <w:marRight w:val="0"/>
      <w:marTop w:val="0"/>
      <w:marBottom w:val="0"/>
      <w:divBdr>
        <w:top w:val="none" w:sz="0" w:space="0" w:color="auto"/>
        <w:left w:val="none" w:sz="0" w:space="0" w:color="auto"/>
        <w:bottom w:val="none" w:sz="0" w:space="0" w:color="auto"/>
        <w:right w:val="none" w:sz="0" w:space="0" w:color="auto"/>
      </w:divBdr>
    </w:div>
    <w:div w:id="2027246074">
      <w:bodyDiv w:val="1"/>
      <w:marLeft w:val="0"/>
      <w:marRight w:val="0"/>
      <w:marTop w:val="0"/>
      <w:marBottom w:val="0"/>
      <w:divBdr>
        <w:top w:val="none" w:sz="0" w:space="0" w:color="auto"/>
        <w:left w:val="none" w:sz="0" w:space="0" w:color="auto"/>
        <w:bottom w:val="none" w:sz="0" w:space="0" w:color="auto"/>
        <w:right w:val="none" w:sz="0" w:space="0" w:color="auto"/>
      </w:divBdr>
    </w:div>
    <w:div w:id="20515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2531</Words>
  <Characters>14431</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Araz</dc:creator>
  <cp:keywords/>
  <dc:description/>
  <cp:lastModifiedBy>Kutluay Doğukan Taşdemir</cp:lastModifiedBy>
  <cp:revision>2</cp:revision>
  <dcterms:created xsi:type="dcterms:W3CDTF">2025-05-26T09:54:00Z</dcterms:created>
  <dcterms:modified xsi:type="dcterms:W3CDTF">2025-05-26T09:54:00Z</dcterms:modified>
</cp:coreProperties>
</file>