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ED" w:rsidRDefault="00A1209E">
      <w:pPr>
        <w:rPr>
          <w:rFonts w:ascii="Times New Roman" w:hAnsi="Times New Roman" w:cs="Times New Roman"/>
          <w:b/>
          <w:noProof/>
        </w:rPr>
      </w:pPr>
      <w:r w:rsidRPr="00A1209E">
        <w:rPr>
          <w:rFonts w:ascii="Times New Roman" w:hAnsi="Times New Roman" w:cs="Times New Roman"/>
          <w:b/>
          <w:noProof/>
        </w:rPr>
        <w:t>DERS İÇERİKLERİ</w:t>
      </w:r>
    </w:p>
    <w:p w:rsidR="00A1209E" w:rsidRDefault="00A1209E">
      <w:pPr>
        <w:rPr>
          <w:rFonts w:ascii="Times New Roman" w:hAnsi="Times New Roman" w:cs="Times New Roman"/>
          <w:b/>
          <w:noProof/>
        </w:rPr>
      </w:pPr>
    </w:p>
    <w:p w:rsidR="00A1209E" w:rsidRDefault="00A1209E">
      <w:pPr>
        <w:rPr>
          <w:rFonts w:ascii="Times New Roman" w:hAnsi="Times New Roman" w:cs="Times New Roman"/>
          <w:b/>
          <w:noProof/>
        </w:rPr>
      </w:pPr>
    </w:p>
    <w:p w:rsidR="00A1209E" w:rsidRPr="00A1209E" w:rsidRDefault="00A1209E" w:rsidP="00A1209E">
      <w:pPr>
        <w:spacing w:after="200" w:line="360" w:lineRule="auto"/>
        <w:contextualSpacing/>
        <w:jc w:val="both"/>
        <w:rPr>
          <w:rFonts w:ascii="Times New Roman" w:hAnsi="Times New Roman" w:cs="Times New Roman"/>
          <w:noProof/>
        </w:rPr>
      </w:pPr>
      <w:r w:rsidRPr="00A1209E">
        <w:rPr>
          <w:rFonts w:ascii="Times New Roman" w:hAnsi="Times New Roman" w:cs="Times New Roman"/>
          <w:b/>
          <w:bCs/>
          <w:noProof/>
          <w:color w:val="000000"/>
        </w:rPr>
        <w:t xml:space="preserve">ENDO 601- </w:t>
      </w:r>
      <w:r w:rsidRPr="00A1209E">
        <w:rPr>
          <w:rFonts w:ascii="Times New Roman" w:hAnsi="Times New Roman" w:cs="Times New Roman"/>
          <w:b/>
          <w:noProof/>
        </w:rPr>
        <w:t>PULPANIN VE PERİAPİKAL DOKULARIN BİYOLOJİSİ VE PATOLOJİSİ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 xml:space="preserve">Diş </w:t>
      </w:r>
      <w:r>
        <w:rPr>
          <w:rFonts w:ascii="Times New Roman" w:hAnsi="Times New Roman" w:cs="Times New Roman"/>
          <w:noProof/>
        </w:rPr>
        <w:t xml:space="preserve">gelişiminin evreleri, dentinin </w:t>
      </w:r>
      <w:r w:rsidRPr="00A1209E">
        <w:rPr>
          <w:rFonts w:ascii="Times New Roman" w:hAnsi="Times New Roman" w:cs="Times New Roman"/>
          <w:noProof/>
        </w:rPr>
        <w:t>tipleri, pulpanın innervasyonu, p</w:t>
      </w:r>
      <w:r>
        <w:rPr>
          <w:rFonts w:ascii="Times New Roman" w:hAnsi="Times New Roman" w:cs="Times New Roman"/>
          <w:noProof/>
        </w:rPr>
        <w:t>ulpanın damarsal desteği</w:t>
      </w:r>
      <w:r w:rsidRPr="00A1209E">
        <w:rPr>
          <w:rFonts w:ascii="Times New Roman" w:hAnsi="Times New Roman" w:cs="Times New Roman"/>
          <w:noProof/>
        </w:rPr>
        <w:t xml:space="preserve">, </w:t>
      </w:r>
      <w:r>
        <w:rPr>
          <w:rFonts w:ascii="Times New Roman" w:hAnsi="Times New Roman" w:cs="Times New Roman"/>
          <w:noProof/>
        </w:rPr>
        <w:t>pulpadaki tamir</w:t>
      </w:r>
      <w:r w:rsidRPr="00A1209E">
        <w:rPr>
          <w:rFonts w:ascii="Times New Roman" w:hAnsi="Times New Roman" w:cs="Times New Roman"/>
          <w:noProof/>
        </w:rPr>
        <w:t xml:space="preserve"> mekanizm</w:t>
      </w:r>
      <w:r>
        <w:rPr>
          <w:rFonts w:ascii="Times New Roman" w:hAnsi="Times New Roman" w:cs="Times New Roman"/>
          <w:noProof/>
        </w:rPr>
        <w:t>ası,</w:t>
      </w:r>
      <w:r w:rsidRPr="00A1209E">
        <w:rPr>
          <w:rFonts w:ascii="Times New Roman" w:hAnsi="Times New Roman" w:cs="Times New Roman"/>
          <w:noProof/>
        </w:rPr>
        <w:t xml:space="preserve"> pulpada meydana gelen kalsifikasyonlar, pulpada hastalık oluşturan nedenler ve giriş yolları, pulpa ve periapikal dokuların histopatolojisi, pulpada ve periapikal dokularda meydana gelen hastalıklar ve etiyolojileri öğretilmektedir. </w:t>
      </w:r>
    </w:p>
    <w:p w:rsidR="00A1209E" w:rsidRPr="00A1209E" w:rsidRDefault="00A1209E" w:rsidP="00A1209E">
      <w:pPr>
        <w:spacing w:after="200" w:line="360" w:lineRule="auto"/>
        <w:contextualSpacing/>
        <w:jc w:val="both"/>
        <w:rPr>
          <w:rFonts w:ascii="Times New Roman" w:hAnsi="Times New Roman" w:cs="Times New Roman"/>
          <w:b/>
          <w:noProof/>
        </w:rPr>
      </w:pPr>
      <w:r w:rsidRPr="00A1209E">
        <w:rPr>
          <w:rFonts w:ascii="Times New Roman" w:hAnsi="Times New Roman" w:cs="Times New Roman"/>
          <w:b/>
          <w:bCs/>
          <w:noProof/>
          <w:color w:val="000000"/>
        </w:rPr>
        <w:t xml:space="preserve">ENDO 603- </w:t>
      </w:r>
      <w:r w:rsidRPr="00A1209E">
        <w:rPr>
          <w:rFonts w:ascii="Times New Roman" w:hAnsi="Times New Roman" w:cs="Times New Roman"/>
          <w:b/>
          <w:noProof/>
        </w:rPr>
        <w:t>Endodontik Tedavide Tanı ve Tedaviye Hazırlık</w:t>
      </w:r>
    </w:p>
    <w:p w:rsidR="00A1209E" w:rsidRPr="00A1209E" w:rsidRDefault="00A1209E" w:rsidP="00A1209E">
      <w:pPr>
        <w:spacing w:after="200" w:line="360" w:lineRule="auto"/>
        <w:jc w:val="both"/>
        <w:rPr>
          <w:rFonts w:ascii="Times New Roman" w:hAnsi="Times New Roman" w:cs="Times New Roman"/>
          <w:noProof/>
          <w:w w:val="105"/>
          <w:sz w:val="22"/>
          <w:szCs w:val="22"/>
        </w:rPr>
      </w:pPr>
      <w:r w:rsidRPr="00A1209E">
        <w:rPr>
          <w:rFonts w:ascii="Times New Roman" w:hAnsi="Times New Roman" w:cs="Times New Roman"/>
          <w:noProof/>
        </w:rPr>
        <w:t>G</w:t>
      </w:r>
      <w:r>
        <w:rPr>
          <w:rFonts w:ascii="Times New Roman" w:hAnsi="Times New Roman" w:cs="Times New Roman"/>
          <w:noProof/>
        </w:rPr>
        <w:t>üncel E</w:t>
      </w:r>
      <w:r w:rsidRPr="00A1209E">
        <w:rPr>
          <w:rFonts w:ascii="Times New Roman" w:hAnsi="Times New Roman" w:cs="Times New Roman"/>
          <w:noProof/>
        </w:rPr>
        <w:t>ndodonti pratiğinde kullanılan tanı yöntemleri ve kullanım şekilleri, endodontik tedavi öncesi ha</w:t>
      </w:r>
      <w:r>
        <w:rPr>
          <w:rFonts w:ascii="Times New Roman" w:hAnsi="Times New Roman" w:cs="Times New Roman"/>
          <w:noProof/>
        </w:rPr>
        <w:t>stanın hazırlanması ve tedavi sı</w:t>
      </w:r>
      <w:r w:rsidRPr="00A1209E">
        <w:rPr>
          <w:rFonts w:ascii="Times New Roman" w:hAnsi="Times New Roman" w:cs="Times New Roman"/>
          <w:noProof/>
        </w:rPr>
        <w:t>rasında kullanılacak endodontik ekipman ve materyaller öğretilmektedir.</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605- </w:t>
      </w:r>
      <w:r w:rsidRPr="00A1209E">
        <w:rPr>
          <w:rFonts w:ascii="Times New Roman" w:hAnsi="Times New Roman" w:cs="Times New Roman"/>
          <w:b/>
          <w:noProof/>
        </w:rPr>
        <w:t>Endodontik Radyoloji</w:t>
      </w:r>
    </w:p>
    <w:p w:rsidR="00A1209E" w:rsidRPr="00A1209E" w:rsidRDefault="00A1209E" w:rsidP="00A1209E">
      <w:pPr>
        <w:spacing w:line="360" w:lineRule="auto"/>
        <w:jc w:val="both"/>
        <w:rPr>
          <w:rFonts w:ascii="Times New Roman" w:hAnsi="Times New Roman" w:cs="Times New Roman"/>
          <w:noProof/>
        </w:rPr>
      </w:pPr>
      <w:r w:rsidRPr="00A1209E">
        <w:rPr>
          <w:rFonts w:ascii="Times New Roman" w:hAnsi="Times New Roman" w:cs="Times New Roman"/>
          <w:noProof/>
        </w:rPr>
        <w:t xml:space="preserve">Endodontide radyografinin önemi, kullanım alanları, radyografi teknikleri ve ileri görüntüleme yöntemleri anlatılmaktadır. </w:t>
      </w:r>
    </w:p>
    <w:p w:rsidR="00A1209E" w:rsidRPr="00A1209E" w:rsidRDefault="00A1209E" w:rsidP="00A1209E">
      <w:pPr>
        <w:spacing w:line="360" w:lineRule="auto"/>
        <w:jc w:val="both"/>
        <w:rPr>
          <w:rFonts w:ascii="Times New Roman" w:hAnsi="Times New Roman" w:cs="Times New Roman"/>
          <w:b/>
          <w:noProof/>
          <w:w w:val="105"/>
          <w:sz w:val="22"/>
          <w:szCs w:val="22"/>
        </w:rPr>
      </w:pPr>
    </w:p>
    <w:p w:rsidR="00A1209E" w:rsidRPr="00A1209E" w:rsidRDefault="00A1209E" w:rsidP="00A1209E">
      <w:pPr>
        <w:spacing w:line="360" w:lineRule="auto"/>
        <w:jc w:val="both"/>
        <w:rPr>
          <w:rFonts w:ascii="Times New Roman" w:hAnsi="Times New Roman" w:cs="Times New Roman"/>
          <w:b/>
          <w:noProof/>
          <w:w w:val="105"/>
        </w:rPr>
      </w:pPr>
      <w:r w:rsidRPr="00A1209E">
        <w:rPr>
          <w:rFonts w:ascii="Times New Roman" w:hAnsi="Times New Roman" w:cs="Times New Roman"/>
          <w:b/>
          <w:bCs/>
          <w:noProof/>
          <w:color w:val="000000"/>
        </w:rPr>
        <w:t xml:space="preserve">ENDO 607- </w:t>
      </w:r>
      <w:r w:rsidRPr="00A1209E">
        <w:rPr>
          <w:rFonts w:ascii="Times New Roman" w:hAnsi="Times New Roman" w:cs="Times New Roman"/>
          <w:b/>
          <w:noProof/>
        </w:rPr>
        <w:t>Klinik Pratik Eğitimi – Acil Endodontik Tedavil</w:t>
      </w:r>
      <w:r w:rsidRPr="00A1209E">
        <w:rPr>
          <w:rFonts w:ascii="Times New Roman" w:hAnsi="Times New Roman" w:cs="Times New Roman"/>
          <w:noProof/>
        </w:rPr>
        <w:t>er</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 xml:space="preserve">Acil endodontik olguların tanısı, ağrılı hastaya yaklaşım şekli, flare-up ve post operatif ağrının nedenleri anlatılmakta; vital ve devital olgularda tedavi şekilleri öğretilmektedir. </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602- </w:t>
      </w:r>
      <w:r w:rsidRPr="00A1209E">
        <w:rPr>
          <w:rFonts w:ascii="Times New Roman" w:hAnsi="Times New Roman" w:cs="Times New Roman"/>
          <w:b/>
          <w:noProof/>
          <w:w w:val="105"/>
        </w:rPr>
        <w:t>Endodontik</w:t>
      </w:r>
      <w:r w:rsidRPr="00A1209E">
        <w:rPr>
          <w:rFonts w:ascii="Times New Roman" w:hAnsi="Times New Roman" w:cs="Times New Roman"/>
          <w:b/>
          <w:noProof/>
          <w:spacing w:val="8"/>
          <w:w w:val="105"/>
        </w:rPr>
        <w:t xml:space="preserve"> </w:t>
      </w:r>
      <w:r w:rsidRPr="00A1209E">
        <w:rPr>
          <w:rFonts w:ascii="Times New Roman" w:hAnsi="Times New Roman" w:cs="Times New Roman"/>
          <w:b/>
          <w:noProof/>
          <w:w w:val="105"/>
        </w:rPr>
        <w:t>Mikrobiyoloji</w:t>
      </w:r>
      <w:r w:rsidRPr="00A1209E">
        <w:rPr>
          <w:rFonts w:ascii="Times New Roman" w:hAnsi="Times New Roman" w:cs="Times New Roman"/>
          <w:b/>
          <w:noProof/>
          <w:spacing w:val="18"/>
          <w:w w:val="105"/>
        </w:rPr>
        <w:t xml:space="preserve"> </w:t>
      </w:r>
      <w:r w:rsidRPr="00A1209E">
        <w:rPr>
          <w:rFonts w:ascii="Times New Roman" w:hAnsi="Times New Roman" w:cs="Times New Roman"/>
          <w:b/>
          <w:noProof/>
          <w:w w:val="105"/>
        </w:rPr>
        <w:t>ve</w:t>
      </w:r>
      <w:r w:rsidRPr="00A1209E">
        <w:rPr>
          <w:rFonts w:ascii="Times New Roman" w:hAnsi="Times New Roman" w:cs="Times New Roman"/>
          <w:b/>
          <w:noProof/>
          <w:spacing w:val="-3"/>
          <w:w w:val="105"/>
        </w:rPr>
        <w:t xml:space="preserve"> </w:t>
      </w:r>
      <w:r>
        <w:rPr>
          <w:rFonts w:ascii="Times New Roman" w:hAnsi="Times New Roman" w:cs="Times New Roman"/>
          <w:b/>
          <w:noProof/>
          <w:w w:val="105"/>
        </w:rPr>
        <w:t>İmmu</w:t>
      </w:r>
      <w:r w:rsidRPr="00A1209E">
        <w:rPr>
          <w:rFonts w:ascii="Times New Roman" w:hAnsi="Times New Roman" w:cs="Times New Roman"/>
          <w:b/>
          <w:noProof/>
          <w:w w:val="105"/>
        </w:rPr>
        <w:t>noloji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 xml:space="preserve">Pulpanın enfekte olma yolları, polimikrobiyal endodontik enfeksiyonlar, fırsatçı patojenler ve immünolojik reaksiyonlar tanımlanmaktadır. </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604- </w:t>
      </w:r>
      <w:r w:rsidRPr="00A1209E">
        <w:rPr>
          <w:rFonts w:ascii="Times New Roman" w:hAnsi="Times New Roman" w:cs="Times New Roman"/>
          <w:b/>
          <w:noProof/>
        </w:rPr>
        <w:t>Endodontide Ağrı</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Sinir iletimi ve ağ</w:t>
      </w:r>
      <w:r>
        <w:rPr>
          <w:rFonts w:ascii="Times New Roman" w:hAnsi="Times New Roman" w:cs="Times New Roman"/>
          <w:noProof/>
        </w:rPr>
        <w:t>rı mekanizması açıklanmakta ve E</w:t>
      </w:r>
      <w:r w:rsidRPr="00A1209E">
        <w:rPr>
          <w:rFonts w:ascii="Times New Roman" w:hAnsi="Times New Roman" w:cs="Times New Roman"/>
          <w:noProof/>
        </w:rPr>
        <w:t>ndodontide ağrı, orofasiyal ağrı ve yansıyan ağrı fenomeni tanımlanmaktadır.</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606- </w:t>
      </w:r>
      <w:r w:rsidRPr="00A1209E">
        <w:rPr>
          <w:rFonts w:ascii="Times New Roman" w:hAnsi="Times New Roman" w:cs="Times New Roman"/>
          <w:b/>
          <w:noProof/>
        </w:rPr>
        <w:t>Pulpa ve Periapikal Doku Hastalıklarının Tanısı ve Tedavisi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Pulpa ve periapikal doku hastalıklarının klinik tanısı, radyografik bulguları, tedavi yöntemleri, prognozu, takibi ve ayırıcı tanıları detaylı olarak anlatılmaktadır.</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608- </w:t>
      </w:r>
      <w:r w:rsidRPr="00A1209E">
        <w:rPr>
          <w:rFonts w:ascii="Times New Roman" w:hAnsi="Times New Roman" w:cs="Times New Roman"/>
          <w:b/>
          <w:noProof/>
        </w:rPr>
        <w:t>Klinik Pratik Eğitimi – Vital ve Devital Dişlerin Endodontik Tedavileri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Vital ve devital dişlerde endodontik tedavi yöntemleri detaylı olarak öğretilerek, klinik hasta tedavisi yaptırılmaktadır.</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lastRenderedPageBreak/>
        <w:t xml:space="preserve">ENDO 701- </w:t>
      </w:r>
      <w:r w:rsidRPr="00A1209E">
        <w:rPr>
          <w:rFonts w:ascii="Times New Roman" w:hAnsi="Times New Roman" w:cs="Times New Roman"/>
          <w:b/>
          <w:noProof/>
        </w:rPr>
        <w:t>Klinik Endodonti – Güncel Tedavi Yöntemleri</w:t>
      </w:r>
    </w:p>
    <w:p w:rsidR="00A1209E" w:rsidRPr="00A1209E" w:rsidRDefault="00A1209E" w:rsidP="00A1209E">
      <w:pPr>
        <w:spacing w:line="360" w:lineRule="auto"/>
        <w:jc w:val="both"/>
        <w:rPr>
          <w:rFonts w:ascii="Times New Roman" w:hAnsi="Times New Roman" w:cs="Times New Roman"/>
          <w:noProof/>
        </w:rPr>
      </w:pPr>
      <w:r>
        <w:rPr>
          <w:rFonts w:ascii="Times New Roman" w:hAnsi="Times New Roman" w:cs="Times New Roman"/>
          <w:noProof/>
        </w:rPr>
        <w:t>Modern E</w:t>
      </w:r>
      <w:r w:rsidRPr="00A1209E">
        <w:rPr>
          <w:rFonts w:ascii="Times New Roman" w:hAnsi="Times New Roman" w:cs="Times New Roman"/>
          <w:noProof/>
        </w:rPr>
        <w:t>ndodontide kullanılan kök kanalı şekillendirme sistemleri, döner alet teknikleri, kök kanalı yıkama prosedürleri, kanal dolgu maddeleri ve güncel kök kanalı doldurma yöntemleri, retreatment teknikleri endodontik post sistemleri anlatılmakta ve klinik uygulaması yaptırılmaktadır.</w:t>
      </w:r>
    </w:p>
    <w:p w:rsidR="00A1209E" w:rsidRPr="00A1209E" w:rsidRDefault="00A1209E" w:rsidP="00A1209E">
      <w:pPr>
        <w:spacing w:before="200"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703- </w:t>
      </w:r>
      <w:r w:rsidRPr="00A1209E">
        <w:rPr>
          <w:rFonts w:ascii="Times New Roman" w:hAnsi="Times New Roman" w:cs="Times New Roman"/>
          <w:b/>
          <w:noProof/>
        </w:rPr>
        <w:t>Klinik Pratik Eğitimi – Periapikal Patolojilerin Endodontik Tedavileri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Periapikal lezyonlu dişlerde endodontik tedavi yöntemleri detaylı olarak öğretilerek, klinik hasta tedavisi yaptırılmaktadır.</w:t>
      </w:r>
    </w:p>
    <w:p w:rsidR="00A1209E" w:rsidRPr="00A1209E" w:rsidRDefault="00A1209E" w:rsidP="00A1209E">
      <w:pPr>
        <w:spacing w:line="360" w:lineRule="auto"/>
        <w:jc w:val="both"/>
        <w:rPr>
          <w:rFonts w:ascii="Times New Roman" w:hAnsi="Times New Roman" w:cs="Times New Roman"/>
          <w:b/>
          <w:noProof/>
          <w:color w:val="000000"/>
        </w:rPr>
      </w:pPr>
      <w:r w:rsidRPr="00A1209E">
        <w:rPr>
          <w:rFonts w:ascii="Times New Roman" w:hAnsi="Times New Roman" w:cs="Times New Roman"/>
          <w:b/>
          <w:bCs/>
          <w:noProof/>
          <w:color w:val="000000"/>
        </w:rPr>
        <w:t>ENDO 705-</w:t>
      </w:r>
      <w:r w:rsidRPr="00A1209E">
        <w:rPr>
          <w:rFonts w:ascii="Times New Roman" w:hAnsi="Times New Roman" w:cs="Times New Roman"/>
          <w:b/>
          <w:noProof/>
          <w:color w:val="000000"/>
        </w:rPr>
        <w:t xml:space="preserve"> Endodontide Travma</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Endodo</w:t>
      </w:r>
      <w:r>
        <w:rPr>
          <w:rFonts w:ascii="Times New Roman" w:hAnsi="Times New Roman" w:cs="Times New Roman"/>
          <w:noProof/>
        </w:rPr>
        <w:t>ntik t</w:t>
      </w:r>
      <w:r w:rsidRPr="00A1209E">
        <w:rPr>
          <w:rFonts w:ascii="Times New Roman" w:hAnsi="Times New Roman" w:cs="Times New Roman"/>
          <w:noProof/>
        </w:rPr>
        <w:t>ravma olgularının; kuron kırıkları, kuron-kök kırıkları, kök kırıkları, per</w:t>
      </w:r>
      <w:r>
        <w:rPr>
          <w:rFonts w:ascii="Times New Roman" w:hAnsi="Times New Roman" w:cs="Times New Roman"/>
          <w:noProof/>
        </w:rPr>
        <w:t>iodontal doku yaralanmaları, avu</w:t>
      </w:r>
      <w:r w:rsidRPr="00A1209E">
        <w:rPr>
          <w:rFonts w:ascii="Times New Roman" w:hAnsi="Times New Roman" w:cs="Times New Roman"/>
          <w:noProof/>
        </w:rPr>
        <w:t xml:space="preserve">lsiyon, kronik okluzal travma ve çatlak diş sendromunun etiyolojisi, tanı ve tedavi yöntemleri, prognozu ve takibi anlatılmaktadır. </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ENDO 707-</w:t>
      </w:r>
      <w:r w:rsidRPr="00A1209E">
        <w:rPr>
          <w:rFonts w:ascii="Times New Roman" w:hAnsi="Times New Roman" w:cs="Times New Roman"/>
          <w:b/>
          <w:noProof/>
          <w:color w:val="000000"/>
        </w:rPr>
        <w:t xml:space="preserve"> </w:t>
      </w:r>
      <w:r w:rsidRPr="00A1209E">
        <w:rPr>
          <w:rFonts w:ascii="Times New Roman" w:hAnsi="Times New Roman" w:cs="Times New Roman"/>
          <w:b/>
          <w:noProof/>
        </w:rPr>
        <w:t>Endodontik Cerrahi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 xml:space="preserve">Endodontik cerrahi tedavi gerektiren olgular tanımlanmakta; bu hastaların preoperatif hazırlığı, endodontik cerrahi yöntemleri ile alet ve materyalleri anlatılmaktadır. </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702- </w:t>
      </w:r>
      <w:r w:rsidRPr="00A1209E">
        <w:rPr>
          <w:rFonts w:ascii="Times New Roman" w:hAnsi="Times New Roman" w:cs="Times New Roman"/>
          <w:b/>
          <w:noProof/>
        </w:rPr>
        <w:t>Endodontide Karşılaşılan Sorunlar ve Çözümleri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 xml:space="preserve">Endodontik tedavinin her aşamasında karşılaşılabilen sorunlar, bu komplikasyonlardan kaçınma yöntemleri ve sorunların çözümünde kullanılabilecek teknikler olgular üzerinde detaylı olarak anlatılmaktadır. </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704- </w:t>
      </w:r>
      <w:r w:rsidRPr="00A1209E">
        <w:rPr>
          <w:rFonts w:ascii="Times New Roman" w:hAnsi="Times New Roman" w:cs="Times New Roman"/>
          <w:b/>
          <w:noProof/>
        </w:rPr>
        <w:t>Multidisipliner Tedavi Yaklaşımları</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Endodontinin, diş hekimliğinin diğer dalları ile ilişkisi, kompleks olgularda disiplinler arası tedavi yaklaşımı ve yöntemleri anlatılmakta ve klinik uygulaması yaptırılmaktadır.</w:t>
      </w:r>
    </w:p>
    <w:p w:rsidR="00A1209E" w:rsidRPr="00A1209E" w:rsidRDefault="00A1209E" w:rsidP="00A1209E">
      <w:pPr>
        <w:spacing w:line="360" w:lineRule="auto"/>
        <w:jc w:val="both"/>
        <w:rPr>
          <w:rFonts w:ascii="Times New Roman" w:hAnsi="Times New Roman" w:cs="Times New Roman"/>
          <w:b/>
          <w:noProof/>
          <w:color w:val="000000"/>
        </w:rPr>
      </w:pPr>
      <w:r w:rsidRPr="00A1209E">
        <w:rPr>
          <w:rFonts w:ascii="Times New Roman" w:hAnsi="Times New Roman" w:cs="Times New Roman"/>
          <w:b/>
          <w:bCs/>
          <w:noProof/>
          <w:color w:val="000000"/>
        </w:rPr>
        <w:t xml:space="preserve">ENDO 706- </w:t>
      </w:r>
      <w:r w:rsidRPr="00A1209E">
        <w:rPr>
          <w:rFonts w:ascii="Times New Roman" w:hAnsi="Times New Roman" w:cs="Times New Roman"/>
          <w:b/>
          <w:noProof/>
        </w:rPr>
        <w:t>Endodontik Tedavi Sonrası Restorasyonlar</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Endodontik tedavi görmüş dişlerde, tedavinin başarısı için üst yapının önemi, desteksiz dokuların uzaklaştırılması, post çeşitleri, core çeşitleri, post boşluğunun hazırlanması, doğru postun seçilmesi ve posta en uygun core materyalinin seçilmesi</w:t>
      </w:r>
      <w:r>
        <w:rPr>
          <w:rFonts w:ascii="Times New Roman" w:hAnsi="Times New Roman" w:cs="Times New Roman"/>
          <w:noProof/>
        </w:rPr>
        <w:t xml:space="preserve">, </w:t>
      </w:r>
      <w:r w:rsidRPr="00A1209E">
        <w:rPr>
          <w:rFonts w:ascii="Times New Roman" w:hAnsi="Times New Roman" w:cs="Times New Roman"/>
          <w:noProof/>
        </w:rPr>
        <w:t>geçici ve daimi restorasyon</w:t>
      </w:r>
      <w:r>
        <w:rPr>
          <w:rFonts w:ascii="Times New Roman" w:hAnsi="Times New Roman" w:cs="Times New Roman"/>
          <w:noProof/>
        </w:rPr>
        <w:t>lar anlatılarak</w:t>
      </w:r>
      <w:r w:rsidRPr="00A1209E">
        <w:rPr>
          <w:rFonts w:ascii="Times New Roman" w:hAnsi="Times New Roman" w:cs="Times New Roman"/>
          <w:noProof/>
        </w:rPr>
        <w:t xml:space="preserve"> klinik uygulaması yaptırılmaktadır.</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bCs/>
          <w:noProof/>
          <w:color w:val="000000"/>
        </w:rPr>
        <w:t xml:space="preserve">ENDO 708- </w:t>
      </w:r>
      <w:r w:rsidRPr="00A1209E">
        <w:rPr>
          <w:rFonts w:ascii="Times New Roman" w:hAnsi="Times New Roman" w:cs="Times New Roman"/>
          <w:b/>
          <w:noProof/>
          <w:color w:val="000000"/>
        </w:rPr>
        <w:t>Endodontide Etkin Hasta İletişimi</w:t>
      </w:r>
    </w:p>
    <w:p w:rsidR="00A1209E" w:rsidRPr="00A1209E" w:rsidRDefault="00A1209E" w:rsidP="00A1209E">
      <w:pPr>
        <w:spacing w:after="200" w:line="360" w:lineRule="auto"/>
        <w:jc w:val="both"/>
        <w:rPr>
          <w:rFonts w:ascii="Times New Roman" w:hAnsi="Times New Roman" w:cs="Times New Roman"/>
          <w:noProof/>
        </w:rPr>
      </w:pPr>
      <w:r w:rsidRPr="00A1209E">
        <w:rPr>
          <w:rFonts w:ascii="Times New Roman" w:hAnsi="Times New Roman" w:cs="Times New Roman"/>
          <w:noProof/>
        </w:rPr>
        <w:t xml:space="preserve">Hastayla etkili iletişim yöntemleri, ağrılı veya korkan hastalara yaklaşım şekli ve beden dilinin etkin kullanımı anlatılacaktır. </w:t>
      </w:r>
    </w:p>
    <w:p w:rsidR="00A1209E" w:rsidRPr="00A1209E" w:rsidRDefault="00A1209E" w:rsidP="00A1209E">
      <w:pPr>
        <w:spacing w:line="360" w:lineRule="auto"/>
        <w:jc w:val="both"/>
        <w:rPr>
          <w:rFonts w:ascii="Times New Roman" w:hAnsi="Times New Roman" w:cs="Times New Roman"/>
          <w:b/>
          <w:noProof/>
        </w:rPr>
      </w:pPr>
      <w:r w:rsidRPr="00A1209E">
        <w:rPr>
          <w:rFonts w:ascii="Times New Roman" w:hAnsi="Times New Roman" w:cs="Times New Roman"/>
          <w:b/>
          <w:noProof/>
        </w:rPr>
        <w:lastRenderedPageBreak/>
        <w:t>ENDO 609-610-709-710-  LiTERATÜR TAKİBİ I-II-III-IV</w:t>
      </w:r>
    </w:p>
    <w:p w:rsidR="00A1209E" w:rsidRPr="00A1209E" w:rsidRDefault="00A1209E" w:rsidP="00A1209E">
      <w:pPr>
        <w:spacing w:line="360" w:lineRule="auto"/>
        <w:jc w:val="both"/>
        <w:rPr>
          <w:rFonts w:ascii="Times New Roman" w:hAnsi="Times New Roman" w:cs="Times New Roman"/>
          <w:noProof/>
        </w:rPr>
      </w:pPr>
      <w:r w:rsidRPr="00A1209E">
        <w:rPr>
          <w:rFonts w:ascii="Times New Roman" w:hAnsi="Times New Roman" w:cs="Times New Roman"/>
          <w:noProof/>
        </w:rPr>
        <w:t>Ders konuları, seminer ve tez çalışmaları ile ilgili konularda yapılan çalışmalar, ulusal ve uluslararası makaleler incelenerek tartışılacak; endodonti terimleri ve makale yazımında dikkat edilmesi gerekenler hakkında bilgiler verilecektir.</w:t>
      </w:r>
    </w:p>
    <w:p w:rsidR="00A1209E" w:rsidRPr="00A1209E" w:rsidRDefault="00A1209E" w:rsidP="00A1209E">
      <w:pPr>
        <w:spacing w:line="276" w:lineRule="auto"/>
        <w:jc w:val="both"/>
        <w:rPr>
          <w:rFonts w:ascii="Times New Roman" w:hAnsi="Times New Roman" w:cs="Times New Roman"/>
          <w:noProof/>
          <w:color w:val="000000"/>
          <w:sz w:val="22"/>
          <w:szCs w:val="22"/>
        </w:rPr>
      </w:pPr>
    </w:p>
    <w:p w:rsidR="00A1209E" w:rsidRPr="00A1209E" w:rsidRDefault="00A1209E">
      <w:pPr>
        <w:rPr>
          <w:rFonts w:ascii="Times New Roman" w:hAnsi="Times New Roman" w:cs="Times New Roman"/>
          <w:b/>
          <w:noProof/>
        </w:rPr>
      </w:pPr>
      <w:bookmarkStart w:id="0" w:name="_GoBack"/>
      <w:bookmarkEnd w:id="0"/>
    </w:p>
    <w:sectPr w:rsidR="00A1209E" w:rsidRPr="00A1209E" w:rsidSect="008E31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9E"/>
    <w:rsid w:val="0021169A"/>
    <w:rsid w:val="008E31C0"/>
    <w:rsid w:val="00A12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866D"/>
  <w14:defaultImageDpi w14:val="32767"/>
  <w15:chartTrackingRefBased/>
  <w15:docId w15:val="{68EB2F33-6AC1-3C4F-A5C3-0966AC88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Küçükay</dc:creator>
  <cp:keywords/>
  <dc:description/>
  <cp:lastModifiedBy>Işıl Küçükay</cp:lastModifiedBy>
  <cp:revision>1</cp:revision>
  <dcterms:created xsi:type="dcterms:W3CDTF">2018-07-30T12:23:00Z</dcterms:created>
  <dcterms:modified xsi:type="dcterms:W3CDTF">2018-07-30T12:28:00Z</dcterms:modified>
</cp:coreProperties>
</file>