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B6FAB" w:rsidRPr="0089651A" w:rsidRDefault="008F64C9">
      <w:pPr>
        <w:shd w:val="clear" w:color="auto" w:fill="FFFFFF"/>
        <w:jc w:val="center"/>
        <w:rPr>
          <w:rFonts w:ascii="Arial" w:eastAsia="Arial" w:hAnsi="Arial" w:cs="Arial"/>
          <w:b/>
          <w:bCs/>
          <w:sz w:val="23"/>
          <w:szCs w:val="23"/>
        </w:rPr>
      </w:pPr>
      <w:r w:rsidRPr="0089651A">
        <w:rPr>
          <w:rFonts w:ascii="Arial" w:eastAsia="Arial" w:hAnsi="Arial" w:cs="Arial"/>
          <w:b/>
          <w:bCs/>
          <w:sz w:val="23"/>
          <w:szCs w:val="23"/>
        </w:rPr>
        <w:t>T.C. OKAN ÜNİVERSİTESİ</w:t>
      </w:r>
    </w:p>
    <w:p w14:paraId="00000002" w14:textId="77777777" w:rsidR="001B6FAB" w:rsidRPr="0089651A" w:rsidRDefault="008F64C9">
      <w:pPr>
        <w:shd w:val="clear" w:color="auto" w:fill="FFFFFF"/>
        <w:jc w:val="center"/>
        <w:rPr>
          <w:rFonts w:ascii="Arial" w:eastAsia="Arial" w:hAnsi="Arial" w:cs="Arial"/>
          <w:b/>
          <w:bCs/>
          <w:sz w:val="23"/>
          <w:szCs w:val="23"/>
        </w:rPr>
      </w:pPr>
      <w:r w:rsidRPr="0089651A">
        <w:rPr>
          <w:rFonts w:ascii="Arial" w:eastAsia="Arial" w:hAnsi="Arial" w:cs="Arial"/>
          <w:b/>
          <w:bCs/>
          <w:sz w:val="23"/>
          <w:szCs w:val="23"/>
        </w:rPr>
        <w:t>MESLEK YÜKSEKOKULU</w:t>
      </w:r>
    </w:p>
    <w:p w14:paraId="00000003" w14:textId="77777777" w:rsidR="001B6FAB" w:rsidRPr="0089651A" w:rsidRDefault="008F64C9">
      <w:pPr>
        <w:shd w:val="clear" w:color="auto" w:fill="FFFFFF"/>
        <w:jc w:val="center"/>
        <w:rPr>
          <w:rFonts w:ascii="Arial" w:eastAsia="Arial" w:hAnsi="Arial" w:cs="Arial"/>
          <w:b/>
          <w:bCs/>
          <w:sz w:val="23"/>
          <w:szCs w:val="23"/>
        </w:rPr>
      </w:pPr>
      <w:r w:rsidRPr="0089651A">
        <w:rPr>
          <w:rFonts w:ascii="Arial" w:eastAsia="Arial" w:hAnsi="Arial" w:cs="Arial"/>
          <w:b/>
          <w:bCs/>
          <w:sz w:val="23"/>
          <w:szCs w:val="23"/>
        </w:rPr>
        <w:t>ELEKTRONİK VE OTOMASYON BÖLÜMÜ</w:t>
      </w:r>
    </w:p>
    <w:p w14:paraId="00000004" w14:textId="77777777" w:rsidR="001B6FAB" w:rsidRPr="0089651A" w:rsidRDefault="008F64C9">
      <w:pPr>
        <w:jc w:val="center"/>
        <w:rPr>
          <w:rFonts w:ascii="Arial" w:eastAsia="Arial" w:hAnsi="Arial" w:cs="Arial"/>
          <w:b/>
          <w:bCs/>
          <w:sz w:val="23"/>
          <w:szCs w:val="23"/>
        </w:rPr>
      </w:pPr>
      <w:r w:rsidRPr="0089651A">
        <w:rPr>
          <w:rFonts w:ascii="Arial" w:eastAsia="Arial" w:hAnsi="Arial" w:cs="Arial"/>
          <w:b/>
          <w:bCs/>
          <w:sz w:val="23"/>
          <w:szCs w:val="23"/>
        </w:rPr>
        <w:t>ELEKTRONİK HABERLEŞME TEKNOLOJİSİ PROGRAMI</w:t>
      </w:r>
    </w:p>
    <w:p w14:paraId="00000005" w14:textId="77777777" w:rsidR="001B6FAB" w:rsidRPr="0089651A" w:rsidRDefault="008F64C9">
      <w:pPr>
        <w:jc w:val="center"/>
        <w:rPr>
          <w:rFonts w:ascii="Arial" w:eastAsia="Arial" w:hAnsi="Arial" w:cs="Arial"/>
          <w:b/>
          <w:bCs/>
          <w:sz w:val="23"/>
          <w:szCs w:val="23"/>
        </w:rPr>
      </w:pPr>
      <w:r w:rsidRPr="0089651A">
        <w:rPr>
          <w:rFonts w:ascii="Arial" w:eastAsia="Arial" w:hAnsi="Arial" w:cs="Arial"/>
          <w:b/>
          <w:bCs/>
          <w:sz w:val="23"/>
          <w:szCs w:val="23"/>
        </w:rPr>
        <w:t xml:space="preserve">DERS İÇERİKLERİ </w:t>
      </w:r>
    </w:p>
    <w:p w14:paraId="00000006" w14:textId="77777777" w:rsidR="001B6FAB" w:rsidRPr="0089651A" w:rsidRDefault="008F64C9">
      <w:pPr>
        <w:tabs>
          <w:tab w:val="left" w:pos="1346"/>
        </w:tabs>
        <w:rPr>
          <w:rFonts w:ascii="Arial" w:eastAsia="Arial" w:hAnsi="Arial" w:cs="Arial"/>
          <w:b/>
          <w:bCs/>
          <w:sz w:val="23"/>
          <w:szCs w:val="23"/>
        </w:rPr>
      </w:pPr>
      <w:r w:rsidRPr="0089651A">
        <w:rPr>
          <w:rFonts w:ascii="Arial" w:eastAsia="Arial" w:hAnsi="Arial" w:cs="Arial"/>
          <w:b/>
          <w:bCs/>
          <w:sz w:val="23"/>
          <w:szCs w:val="23"/>
        </w:rPr>
        <w:t>I. Dönem</w:t>
      </w:r>
    </w:p>
    <w:p w14:paraId="00000007" w14:textId="77777777" w:rsidR="001B6FAB" w:rsidRPr="0089651A" w:rsidRDefault="001B6FAB">
      <w:pPr>
        <w:jc w:val="both"/>
        <w:rPr>
          <w:rFonts w:ascii="Arial" w:eastAsia="Arial" w:hAnsi="Arial" w:cs="Arial"/>
          <w:b/>
          <w:bCs/>
          <w:sz w:val="23"/>
          <w:szCs w:val="23"/>
        </w:rPr>
      </w:pPr>
    </w:p>
    <w:p w14:paraId="00000008" w14:textId="77777777" w:rsidR="001B6FAB" w:rsidRPr="0089651A" w:rsidRDefault="008F64C9">
      <w:pPr>
        <w:tabs>
          <w:tab w:val="left" w:pos="1346"/>
        </w:tabs>
        <w:rPr>
          <w:rFonts w:ascii="Arial" w:eastAsia="Arial" w:hAnsi="Arial" w:cs="Arial"/>
          <w:b/>
          <w:bCs/>
          <w:sz w:val="23"/>
          <w:szCs w:val="23"/>
        </w:rPr>
      </w:pPr>
      <w:r w:rsidRPr="0089651A">
        <w:rPr>
          <w:rFonts w:ascii="Arial" w:eastAsia="Arial" w:hAnsi="Arial" w:cs="Arial"/>
          <w:b/>
          <w:bCs/>
          <w:sz w:val="23"/>
          <w:szCs w:val="23"/>
        </w:rPr>
        <w:t xml:space="preserve">ATA101 Atatürk İlkeleri ve İnkılap Tarihi I (2 0 </w:t>
      </w:r>
      <w:proofErr w:type="gramStart"/>
      <w:r w:rsidRPr="0089651A">
        <w:rPr>
          <w:rFonts w:ascii="Arial" w:eastAsia="Arial" w:hAnsi="Arial" w:cs="Arial"/>
          <w:b/>
          <w:bCs/>
          <w:sz w:val="23"/>
          <w:szCs w:val="23"/>
        </w:rPr>
        <w:t>2 )</w:t>
      </w:r>
      <w:proofErr w:type="gramEnd"/>
      <w:r w:rsidRPr="0089651A">
        <w:rPr>
          <w:rFonts w:ascii="Arial" w:eastAsia="Arial" w:hAnsi="Arial" w:cs="Arial"/>
          <w:b/>
          <w:bCs/>
          <w:sz w:val="23"/>
          <w:szCs w:val="23"/>
        </w:rPr>
        <w:t xml:space="preserve"> (ECTS 2)      </w:t>
      </w:r>
    </w:p>
    <w:p w14:paraId="00000009"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 Osmanlı Devleti'nin son döneminden Türkiye Cumhuriyeti'nin kuruluşuna uzanan tarihsel süreci ele alarak öğrencilere analitik bir bakış açısı kazandırmayı amaçlamaktadır. Ders kapsamında, I. Dünya Savaşı'nın nedenleri ve sonuçları, Mondros Mütarekesi sonrası Anadolu'daki işgaller, ulusal direnişin örgütlenmesi sürecinde zararlı ve yararlı cemiyetlerin faaliyetleri, Mustafa Kemal Paşa'nın Samsun'a çıkışıyla başlayan ve kongrelerle şekillenen Milli Mücadele dönemi, Türkiye Büyük Millet Meclisi'nin açı</w:t>
      </w:r>
      <w:r w:rsidRPr="0089651A">
        <w:rPr>
          <w:rFonts w:ascii="Arial" w:eastAsia="Arial" w:hAnsi="Arial" w:cs="Arial"/>
          <w:sz w:val="23"/>
          <w:szCs w:val="23"/>
        </w:rPr>
        <w:t>lması ve meşruiyet kazanması, Kurtuluş Savaşı'nın askeri ve diplomatik safhaları ile Lozan Barış Antlaşması ve Cumhuriyet'in ilanı gibi temel konular neden-sonuç ilişkisi içinde incelenir.</w:t>
      </w:r>
    </w:p>
    <w:p w14:paraId="0000000A" w14:textId="77777777" w:rsidR="001B6FAB" w:rsidRPr="0089651A" w:rsidRDefault="001B6FAB">
      <w:pPr>
        <w:jc w:val="both"/>
        <w:rPr>
          <w:rFonts w:ascii="Arial" w:eastAsia="Arial" w:hAnsi="Arial" w:cs="Arial"/>
          <w:sz w:val="23"/>
          <w:szCs w:val="23"/>
        </w:rPr>
      </w:pPr>
    </w:p>
    <w:p w14:paraId="0000000B"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MMAT105 Genel Matematik (3 0 3) (ECTS 5)</w:t>
      </w:r>
    </w:p>
    <w:p w14:paraId="0000000C"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 öğrencilerin temel matematiksel kavramları gözden geçirmelerini ve problem çözme becerilerini pekiştirmelerini hedefler. Ders kapsamında; sayılar (doğal, tam, rasyonel, reel), üslü ve köklü ifadeler, kümeler ve işlemler, çarpanlara ayırma yöntemleri, birinci ve ikinci dereceden denklemlerin çözümü, denklem sistemleri, mutlak değer, basit eşitsizlikler ve oran-orantı problemleri gibi temel matematik konuları ele alınır.</w:t>
      </w:r>
    </w:p>
    <w:p w14:paraId="0000000D" w14:textId="77777777" w:rsidR="001B6FAB" w:rsidRPr="0089651A" w:rsidRDefault="001B6FAB">
      <w:pPr>
        <w:jc w:val="both"/>
        <w:rPr>
          <w:rFonts w:ascii="Arial" w:eastAsia="Arial" w:hAnsi="Arial" w:cs="Arial"/>
          <w:sz w:val="23"/>
          <w:szCs w:val="23"/>
        </w:rPr>
      </w:pPr>
    </w:p>
    <w:p w14:paraId="0000000E"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MFIZ103</w:t>
      </w:r>
      <w:r w:rsidRPr="0089651A">
        <w:rPr>
          <w:rFonts w:ascii="Arial" w:eastAsia="Arial" w:hAnsi="Arial" w:cs="Arial"/>
          <w:sz w:val="23"/>
          <w:szCs w:val="23"/>
        </w:rPr>
        <w:t xml:space="preserve"> </w:t>
      </w:r>
      <w:r w:rsidRPr="0089651A">
        <w:rPr>
          <w:rFonts w:ascii="Arial" w:eastAsia="Arial" w:hAnsi="Arial" w:cs="Arial"/>
          <w:b/>
          <w:bCs/>
          <w:sz w:val="23"/>
          <w:szCs w:val="23"/>
        </w:rPr>
        <w:t>Fiziğin Temelleri (3 0 3) (ECTS 5)</w:t>
      </w:r>
    </w:p>
    <w:p w14:paraId="0000000F"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derste temel fizik bilgilerinin kullanılarak fizik problemlerinin yorumlanması ve çözülmesi yeterliklerinin kazandırılması amaçlanmaktadır</w:t>
      </w:r>
    </w:p>
    <w:p w14:paraId="00000010" w14:textId="77777777" w:rsidR="001B6FAB" w:rsidRPr="0089651A" w:rsidRDefault="001B6FAB">
      <w:pPr>
        <w:jc w:val="both"/>
        <w:rPr>
          <w:rFonts w:ascii="Arial" w:eastAsia="Arial" w:hAnsi="Arial" w:cs="Arial"/>
          <w:sz w:val="23"/>
          <w:szCs w:val="23"/>
        </w:rPr>
      </w:pPr>
    </w:p>
    <w:p w14:paraId="00000011" w14:textId="77777777" w:rsidR="001B6FAB" w:rsidRPr="0089651A" w:rsidRDefault="008F64C9">
      <w:pPr>
        <w:jc w:val="both"/>
        <w:rPr>
          <w:rFonts w:ascii="Arial" w:eastAsia="Arial" w:hAnsi="Arial" w:cs="Arial"/>
          <w:b/>
          <w:bCs/>
          <w:sz w:val="23"/>
          <w:szCs w:val="23"/>
        </w:rPr>
      </w:pPr>
      <w:bookmarkStart w:id="0" w:name="_heading=h.myb1lmlcg8do" w:colFirst="0" w:colLast="0"/>
      <w:bookmarkEnd w:id="0"/>
      <w:r w:rsidRPr="0089651A">
        <w:rPr>
          <w:rFonts w:ascii="Arial" w:eastAsia="Arial" w:hAnsi="Arial" w:cs="Arial"/>
          <w:b/>
          <w:bCs/>
          <w:sz w:val="23"/>
          <w:szCs w:val="23"/>
        </w:rPr>
        <w:t xml:space="preserve">KYP001.09 İş Yaşamına Hazırlık (0 2 1) (ECTS 1)         </w:t>
      </w:r>
    </w:p>
    <w:p w14:paraId="00000012"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derste öğrencinin üniversiteden beklentilerini belirlemesi, özgüvenli ve bilinçli bir şekilde üniversite hayatını geçirmesini sağlamak, iş hayatındaki ilk yıllarında önüne çıkabilecek zorlukları rahat aşması sağlanmak istenmiştir.</w:t>
      </w:r>
    </w:p>
    <w:p w14:paraId="00000013" w14:textId="77777777" w:rsidR="001B6FAB" w:rsidRPr="0089651A" w:rsidRDefault="001B6FAB">
      <w:pPr>
        <w:jc w:val="both"/>
        <w:rPr>
          <w:rFonts w:ascii="Arial" w:eastAsia="Arial" w:hAnsi="Arial" w:cs="Arial"/>
          <w:sz w:val="23"/>
          <w:szCs w:val="23"/>
        </w:rPr>
      </w:pPr>
    </w:p>
    <w:p w14:paraId="00000014"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MMEK128 Bilgisayar Programlama Temelleri (2 2 3) (ECTS 4)                </w:t>
      </w:r>
    </w:p>
    <w:p w14:paraId="00000015"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Öğrencilere algoritmik düşünme becerisi kazandırmak, akış diyagramı hazırlama yöntemlerini öğretmek ve C programlama dili temelinde programlama mantığını kavratmak. Algoritma kavramı, problem çözme teknikleri, akış diyagramları, programlama dillerine giriş, C dilinde temel söz dizimi, değişkenler, veri türleri, operatörler, karar yapıları, döngüler, diziler, fonksiyonlar.</w:t>
      </w:r>
    </w:p>
    <w:p w14:paraId="00000016" w14:textId="77777777" w:rsidR="001B6FAB" w:rsidRPr="0089651A" w:rsidRDefault="001B6FAB">
      <w:pPr>
        <w:jc w:val="both"/>
        <w:rPr>
          <w:rFonts w:ascii="Arial" w:eastAsia="Arial" w:hAnsi="Arial" w:cs="Arial"/>
          <w:sz w:val="23"/>
          <w:szCs w:val="23"/>
        </w:rPr>
      </w:pPr>
    </w:p>
    <w:p w14:paraId="00000017"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MMEK123 Elektrik Devrelerinin Temelleri (2 2 3) (ECTS 4)   </w:t>
      </w:r>
    </w:p>
    <w:p w14:paraId="00000018"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amacı, öğrencilerin elektrik devrelerinin temel yasalarını öğrenmelerini ve hem doğru akım (DC) hem de alternatif akım (AC) devrelerini analiz edebilmelerini sağlamaktır. Öğrenciler akım, gerilim, direnç, frekans, periyot ve etkin değer gibi kavramları öğrenecek; seri-paralel devreleri, Kirchhoff yasalarını uygulayacak, temel devre elemanları (direnç, lamba, pil, kondansatör, bobin) ile çalışacaklardır. Ayrıca AC devrelerinde direnç, bobin ve kondansatörün davranışlarını inceleyip güç ve faz ilişk</w:t>
      </w:r>
      <w:r w:rsidRPr="0089651A">
        <w:rPr>
          <w:rFonts w:ascii="Arial" w:eastAsia="Arial" w:hAnsi="Arial" w:cs="Arial"/>
          <w:sz w:val="23"/>
          <w:szCs w:val="23"/>
        </w:rPr>
        <w:t>ilerini kavrayacaklardır.</w:t>
      </w:r>
    </w:p>
    <w:p w14:paraId="00000019" w14:textId="77777777" w:rsidR="001B6FAB" w:rsidRPr="0089651A" w:rsidRDefault="001B6FAB">
      <w:pPr>
        <w:jc w:val="both"/>
        <w:rPr>
          <w:rFonts w:ascii="Arial" w:eastAsia="Arial" w:hAnsi="Arial" w:cs="Arial"/>
          <w:sz w:val="23"/>
          <w:szCs w:val="23"/>
        </w:rPr>
      </w:pPr>
    </w:p>
    <w:p w14:paraId="0000001A"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MMEK130 Analog Elektronik (2 2 3) (ECTS 4)</w:t>
      </w:r>
    </w:p>
    <w:p w14:paraId="0000001B"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amacı, öğrencilere yarıiletken elemanların (diyot, transistör, op-</w:t>
      </w:r>
      <w:proofErr w:type="spellStart"/>
      <w:r w:rsidRPr="0089651A">
        <w:rPr>
          <w:rFonts w:ascii="Arial" w:eastAsia="Arial" w:hAnsi="Arial" w:cs="Arial"/>
          <w:sz w:val="23"/>
          <w:szCs w:val="23"/>
        </w:rPr>
        <w:t>amp</w:t>
      </w:r>
      <w:proofErr w:type="spellEnd"/>
      <w:r w:rsidRPr="0089651A">
        <w:rPr>
          <w:rFonts w:ascii="Arial" w:eastAsia="Arial" w:hAnsi="Arial" w:cs="Arial"/>
          <w:sz w:val="23"/>
          <w:szCs w:val="23"/>
        </w:rPr>
        <w:t xml:space="preserve"> vb.) temel özelliklerini öğretmek, bu elemanlarla kurulan analog devrelerin analiz ve tasarım yöntemlerini kazandırmak ve laboratuvar uygulamalarıyla teorik bilgileri pekiştirmektir. </w:t>
      </w:r>
      <w:r w:rsidRPr="0089651A">
        <w:rPr>
          <w:rFonts w:ascii="Arial" w:eastAsia="Arial" w:hAnsi="Arial" w:cs="Arial"/>
          <w:sz w:val="23"/>
          <w:szCs w:val="23"/>
        </w:rPr>
        <w:lastRenderedPageBreak/>
        <w:t>Yarıiletkenlerin temel özellikleri, diyotların çalışma prensipleri ve uygulamaları, özel tip diyotlar ve yapıları, transistörlerin (BJT, FET) yapısı ve devrelerde kullanımı, yükselteç devreleri ve karakteristikleri, geri besleme ve osilatör devreleri ve temel uygulamalar konuları ele alınmaktadır, aynı zamanda teorik bilgil</w:t>
      </w:r>
      <w:r w:rsidRPr="0089651A">
        <w:rPr>
          <w:rFonts w:ascii="Arial" w:eastAsia="Arial" w:hAnsi="Arial" w:cs="Arial"/>
          <w:sz w:val="23"/>
          <w:szCs w:val="23"/>
        </w:rPr>
        <w:t>er laboratuvar uygulamalarıyla desteklenmektedir.</w:t>
      </w:r>
    </w:p>
    <w:p w14:paraId="0000001C" w14:textId="77777777" w:rsidR="001B6FAB" w:rsidRPr="0089651A" w:rsidRDefault="001B6FAB">
      <w:pPr>
        <w:jc w:val="both"/>
        <w:rPr>
          <w:rFonts w:ascii="Arial" w:eastAsia="Arial" w:hAnsi="Arial" w:cs="Arial"/>
          <w:sz w:val="23"/>
          <w:szCs w:val="23"/>
        </w:rPr>
      </w:pPr>
    </w:p>
    <w:p w14:paraId="0000001D"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MISG218 İş Sağlığı ve Güvenliği İlkeleri (3 0 3) (ECTS 5)</w:t>
      </w:r>
    </w:p>
    <w:p w14:paraId="0000001E"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amacı, iş sağlığı ve güvenliği kavramını, temel ilkelerini ve uygulama alanlarını tanıtarak öğrencilerin işyerlerinde güvenli çalışma ortamı oluşturma bilincini geliştirmektir. Öğrenciler, iş kazaları ve meslek hastalıklarının önlenmesi, risk analizi, güvenli ekipman kullanımı ve yasal mevzuat hakkında bilgi sahibi olurlar. İş sağlığı ve güvenliğinin temel kavramları, tarihsel gelişimi, ulusal ve uluslararası mevzuatlar, iş kazaları ve meslek hastalıklarının nedenleri, risk değerlendirme yöntemler</w:t>
      </w:r>
      <w:r w:rsidRPr="0089651A">
        <w:rPr>
          <w:rFonts w:ascii="Arial" w:eastAsia="Arial" w:hAnsi="Arial" w:cs="Arial"/>
          <w:sz w:val="23"/>
          <w:szCs w:val="23"/>
        </w:rPr>
        <w:t>i, kişisel koruyucu donanımlar, güvenli çalışma ilkeleri, acil durum yönetimi ve işyerinde sağlık gözetimi konularını içerir.</w:t>
      </w:r>
    </w:p>
    <w:p w14:paraId="0000001F" w14:textId="77777777" w:rsidR="001B6FAB" w:rsidRPr="0089651A" w:rsidRDefault="001B6FAB">
      <w:pPr>
        <w:jc w:val="both"/>
        <w:rPr>
          <w:rFonts w:ascii="Arial" w:eastAsia="Arial" w:hAnsi="Arial" w:cs="Arial"/>
          <w:b/>
          <w:bCs/>
          <w:sz w:val="23"/>
          <w:szCs w:val="23"/>
        </w:rPr>
      </w:pPr>
    </w:p>
    <w:p w14:paraId="00000020" w14:textId="77777777" w:rsidR="001B6FAB" w:rsidRPr="0089651A" w:rsidRDefault="008F64C9">
      <w:pPr>
        <w:tabs>
          <w:tab w:val="left" w:pos="1346"/>
        </w:tabs>
        <w:rPr>
          <w:rFonts w:ascii="Arial" w:eastAsia="Arial" w:hAnsi="Arial" w:cs="Arial"/>
          <w:b/>
          <w:bCs/>
          <w:sz w:val="23"/>
          <w:szCs w:val="23"/>
        </w:rPr>
      </w:pPr>
      <w:r w:rsidRPr="0089651A">
        <w:rPr>
          <w:rFonts w:ascii="Arial" w:eastAsia="Arial" w:hAnsi="Arial" w:cs="Arial"/>
          <w:b/>
          <w:bCs/>
          <w:sz w:val="23"/>
          <w:szCs w:val="23"/>
        </w:rPr>
        <w:t>II. Dönem</w:t>
      </w:r>
    </w:p>
    <w:p w14:paraId="00000021" w14:textId="77777777" w:rsidR="001B6FAB" w:rsidRPr="0089651A" w:rsidRDefault="001B6FAB">
      <w:pPr>
        <w:jc w:val="both"/>
        <w:rPr>
          <w:rFonts w:ascii="Arial" w:eastAsia="Arial" w:hAnsi="Arial" w:cs="Arial"/>
          <w:b/>
          <w:bCs/>
          <w:sz w:val="23"/>
          <w:szCs w:val="23"/>
        </w:rPr>
      </w:pPr>
    </w:p>
    <w:p w14:paraId="00000022"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ATA102 Atatürk İlkeleri ve İnkılap Tarihi II (2 0 2) (ECTS 2)                </w:t>
      </w:r>
    </w:p>
    <w:p w14:paraId="00000023"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 Türkiye Cumhuriyeti'nin kuruluşundan günümüze kadar olan süreçteki siyasi, sosyal, ekonomik ve kültürel dönüşümleri incelemeyi hedefler. Ders içeriğinde, Cumhuriyet'in ilanı sonrası gerçekleştirilen inkılaplar, bu inkılapların temelini oluşturan Atatürk ilkeleri, Türkiye Cumhuriyeti'nin kuruluş yıllarındaki dış politika esasları ve uygulamaları, Atatürk'ün vefatı sonrası dönemdeki önemli gelişmeler ve Türkiye'nin modernleşme süreci çok yönlü olarak ele alınır. Ders sonunda öğrenciler, çağdaş Türkiy</w:t>
      </w:r>
      <w:r w:rsidRPr="0089651A">
        <w:rPr>
          <w:rFonts w:ascii="Arial" w:eastAsia="Arial" w:hAnsi="Arial" w:cs="Arial"/>
          <w:sz w:val="23"/>
          <w:szCs w:val="23"/>
        </w:rPr>
        <w:t>e'nin oluşum dinamiklerini anlama ve günümüzdeki gelişmelerini tarihsel bir perspektifle yorumlama yeteneği kazanır.</w:t>
      </w:r>
    </w:p>
    <w:p w14:paraId="00000024" w14:textId="77777777" w:rsidR="001B6FAB" w:rsidRPr="0089651A" w:rsidRDefault="001B6FAB">
      <w:pPr>
        <w:jc w:val="both"/>
        <w:rPr>
          <w:rFonts w:ascii="Arial" w:eastAsia="Arial" w:hAnsi="Arial" w:cs="Arial"/>
          <w:b/>
          <w:bCs/>
          <w:sz w:val="23"/>
          <w:szCs w:val="23"/>
        </w:rPr>
      </w:pPr>
    </w:p>
    <w:p w14:paraId="00000025"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MMAT106 Matematik ve Mantık (3 0 3) (ECTS 5)</w:t>
      </w:r>
    </w:p>
    <w:p w14:paraId="00000026"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 analiz ve mantıksal düşünmenin temelini oluşturan ileri matematik konularına bir giriş yapmayı amaçlar. Ders içeriği; fonksiyonlar, limit ve süreklilik kavramlarının derinlemesine incelenmesiyle başlar. Ardından, türev ve türev uygulamaları (maksimum-minimum problemleri, eğri çizimi), belirsiz ve belirli integral, integral alma teknikleri ve integralin uygulamaları (alan ve hacim hesaplamaları) konuları işlenir. Dersin son bölümünde ise matrisler ve karmaşık sayılar gibi konulara yer verilir.</w:t>
      </w:r>
    </w:p>
    <w:p w14:paraId="00000027" w14:textId="77777777" w:rsidR="001B6FAB" w:rsidRPr="0089651A" w:rsidRDefault="001B6FAB">
      <w:pPr>
        <w:jc w:val="both"/>
        <w:rPr>
          <w:rFonts w:ascii="Arial" w:eastAsia="Arial" w:hAnsi="Arial" w:cs="Arial"/>
          <w:sz w:val="23"/>
          <w:szCs w:val="23"/>
        </w:rPr>
      </w:pPr>
    </w:p>
    <w:p w14:paraId="00000028"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MELK105 Devre Analizi (3 0 3) (ECTS 5)                </w:t>
      </w:r>
    </w:p>
    <w:p w14:paraId="00000029"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Bu derste; temel kavramlar, devre modelleri, akım ve gerilim kaynakları, seri ve paralel devreler, doğru akım devrelerinin çözümünde kullanılan yöntemler, doğru akımda bobin ve kondansatörlü devreler, alternatif akım tekniğinde kullanılan büyüklükler, alternatif akımda direnç/bobin ve kondansatör, seri/paralel AC devreleri ve rezonans devreleri incelenmektedir.    </w:t>
      </w:r>
    </w:p>
    <w:p w14:paraId="0000002A" w14:textId="77777777" w:rsidR="001B6FAB" w:rsidRPr="0089651A" w:rsidRDefault="001B6FAB">
      <w:pPr>
        <w:jc w:val="both"/>
        <w:rPr>
          <w:rFonts w:ascii="Arial" w:eastAsia="Arial" w:hAnsi="Arial" w:cs="Arial"/>
          <w:sz w:val="23"/>
          <w:szCs w:val="23"/>
        </w:rPr>
      </w:pPr>
    </w:p>
    <w:p w14:paraId="0000002B"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MMEK219 Algılayıcılar ve Dönüştürücüler</w:t>
      </w:r>
      <w:proofErr w:type="gramStart"/>
      <w:r w:rsidRPr="0089651A">
        <w:rPr>
          <w:rFonts w:ascii="Arial" w:eastAsia="Arial" w:hAnsi="Arial" w:cs="Arial"/>
          <w:b/>
          <w:bCs/>
          <w:sz w:val="23"/>
          <w:szCs w:val="23"/>
        </w:rPr>
        <w:t xml:space="preserve">   (</w:t>
      </w:r>
      <w:proofErr w:type="gramEnd"/>
      <w:r w:rsidRPr="0089651A">
        <w:rPr>
          <w:rFonts w:ascii="Arial" w:eastAsia="Arial" w:hAnsi="Arial" w:cs="Arial"/>
          <w:b/>
          <w:bCs/>
          <w:sz w:val="23"/>
          <w:szCs w:val="23"/>
        </w:rPr>
        <w:t>2 2 3) (ECTS 3)</w:t>
      </w:r>
    </w:p>
    <w:p w14:paraId="0000002C"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Bu ders, sensör ve algılayıcıları yapılarını kavramak ve sınıflandırmayı, sensör ve algılayıcıları, ilgili devrelerde amaç doğrultusunda kullanabilecek bilgi ve becerilerini kazandırmak amaçlanmaktadır. Ders, sensörler ve algılayıcıların çalışma prensiplerini, türlerini ve çeşitli uygulamalarını öğretmeyi amaçlanmaktadır. Bu kapsamda ders elektriksel, optik, manyetik, </w:t>
      </w:r>
      <w:proofErr w:type="spellStart"/>
      <w:r w:rsidRPr="0089651A">
        <w:rPr>
          <w:rFonts w:ascii="Arial" w:eastAsia="Arial" w:hAnsi="Arial" w:cs="Arial"/>
          <w:sz w:val="23"/>
          <w:szCs w:val="23"/>
        </w:rPr>
        <w:t>hall</w:t>
      </w:r>
      <w:proofErr w:type="spellEnd"/>
      <w:r w:rsidRPr="0089651A">
        <w:rPr>
          <w:rFonts w:ascii="Arial" w:eastAsia="Arial" w:hAnsi="Arial" w:cs="Arial"/>
          <w:sz w:val="23"/>
          <w:szCs w:val="23"/>
        </w:rPr>
        <w:t xml:space="preserve"> etkisi, sıcaklık, kuvvet ve basınç, hareket ve ivme, akustik, kimyasal, görüntüleme ve kamera, kablosuz algılayıcı çeşitlerini dair kapsamlı bilgiler içermektedir.</w:t>
      </w:r>
    </w:p>
    <w:p w14:paraId="0000002D" w14:textId="77777777" w:rsidR="001B6FAB" w:rsidRPr="0089651A" w:rsidRDefault="001B6FAB">
      <w:pPr>
        <w:jc w:val="both"/>
        <w:rPr>
          <w:rFonts w:ascii="Arial" w:eastAsia="Arial" w:hAnsi="Arial" w:cs="Arial"/>
          <w:sz w:val="23"/>
          <w:szCs w:val="23"/>
        </w:rPr>
      </w:pPr>
    </w:p>
    <w:p w14:paraId="0000002E" w14:textId="77777777" w:rsidR="001B6FAB" w:rsidRPr="0089651A" w:rsidRDefault="001B6FAB">
      <w:pPr>
        <w:jc w:val="both"/>
        <w:rPr>
          <w:rFonts w:ascii="Arial" w:eastAsia="Arial" w:hAnsi="Arial" w:cs="Arial"/>
          <w:sz w:val="23"/>
          <w:szCs w:val="23"/>
        </w:rPr>
      </w:pPr>
    </w:p>
    <w:p w14:paraId="0000002F" w14:textId="77777777" w:rsidR="001B6FAB" w:rsidRPr="0089651A" w:rsidRDefault="001B6FAB">
      <w:pPr>
        <w:jc w:val="both"/>
        <w:rPr>
          <w:rFonts w:ascii="Arial" w:eastAsia="Arial" w:hAnsi="Arial" w:cs="Arial"/>
          <w:sz w:val="23"/>
          <w:szCs w:val="23"/>
        </w:rPr>
      </w:pPr>
    </w:p>
    <w:p w14:paraId="00000030" w14:textId="77777777" w:rsidR="001B6FAB" w:rsidRPr="0089651A" w:rsidRDefault="001B6FAB">
      <w:pPr>
        <w:jc w:val="both"/>
        <w:rPr>
          <w:rFonts w:ascii="Arial" w:eastAsia="Arial" w:hAnsi="Arial" w:cs="Arial"/>
          <w:sz w:val="23"/>
          <w:szCs w:val="23"/>
        </w:rPr>
      </w:pPr>
    </w:p>
    <w:p w14:paraId="00000031"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MMEK220 Sayısal Devre Tasarımı (3 0 3) (ECTS 5)</w:t>
      </w:r>
    </w:p>
    <w:p w14:paraId="00000032"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Bu dersin amacı basit sayısal devrelerden bilgisayar sistemlerine kadar çeşitli sistemlerin donanımı için gerekli kavramların öğretilmesi, sayısal devrelerin analizi ve tasarımı için gerekli olan becerilerin kazandırılmasıdır. Bu derste; sayı sistemleri, kodlar, </w:t>
      </w:r>
      <w:proofErr w:type="spellStart"/>
      <w:r w:rsidRPr="0089651A">
        <w:rPr>
          <w:rFonts w:ascii="Arial" w:eastAsia="Arial" w:hAnsi="Arial" w:cs="Arial"/>
          <w:sz w:val="23"/>
          <w:szCs w:val="23"/>
        </w:rPr>
        <w:t>Boolean</w:t>
      </w:r>
      <w:proofErr w:type="spellEnd"/>
      <w:r w:rsidRPr="0089651A">
        <w:rPr>
          <w:rFonts w:ascii="Arial" w:eastAsia="Arial" w:hAnsi="Arial" w:cs="Arial"/>
          <w:sz w:val="23"/>
          <w:szCs w:val="23"/>
        </w:rPr>
        <w:t xml:space="preserve"> cebri, sayısal lojik kapıları, lojik diyagram tasarımları, lojik ifadelerin sadeleştirilmesi, bileşimsel devreler, </w:t>
      </w:r>
      <w:proofErr w:type="spellStart"/>
      <w:r w:rsidRPr="0089651A">
        <w:rPr>
          <w:rFonts w:ascii="Arial" w:eastAsia="Arial" w:hAnsi="Arial" w:cs="Arial"/>
          <w:sz w:val="23"/>
          <w:szCs w:val="23"/>
        </w:rPr>
        <w:t>flip</w:t>
      </w:r>
      <w:proofErr w:type="spellEnd"/>
      <w:r w:rsidRPr="0089651A">
        <w:rPr>
          <w:rFonts w:ascii="Arial" w:eastAsia="Arial" w:hAnsi="Arial" w:cs="Arial"/>
          <w:sz w:val="23"/>
          <w:szCs w:val="23"/>
        </w:rPr>
        <w:t>/</w:t>
      </w:r>
      <w:proofErr w:type="spellStart"/>
      <w:r w:rsidRPr="0089651A">
        <w:rPr>
          <w:rFonts w:ascii="Arial" w:eastAsia="Arial" w:hAnsi="Arial" w:cs="Arial"/>
          <w:sz w:val="23"/>
          <w:szCs w:val="23"/>
        </w:rPr>
        <w:t>flop’lar</w:t>
      </w:r>
      <w:proofErr w:type="spellEnd"/>
      <w:r w:rsidRPr="0089651A">
        <w:rPr>
          <w:rFonts w:ascii="Arial" w:eastAsia="Arial" w:hAnsi="Arial" w:cs="Arial"/>
          <w:sz w:val="23"/>
          <w:szCs w:val="23"/>
        </w:rPr>
        <w:t>, sayıcılar ve sayıcı tasarımları, kaymalı kaydedici konuları verilmektedir.</w:t>
      </w:r>
    </w:p>
    <w:p w14:paraId="00000033" w14:textId="77777777" w:rsidR="001B6FAB" w:rsidRPr="0089651A" w:rsidRDefault="001B6FAB">
      <w:pPr>
        <w:jc w:val="both"/>
        <w:rPr>
          <w:rFonts w:ascii="Arial" w:eastAsia="Arial" w:hAnsi="Arial" w:cs="Arial"/>
          <w:b/>
          <w:bCs/>
          <w:sz w:val="23"/>
          <w:szCs w:val="23"/>
        </w:rPr>
      </w:pPr>
    </w:p>
    <w:p w14:paraId="00000034"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MEHT101 Elektronik Haberleşme Sistemleri (3 0 3) (ECTS 5)                </w:t>
      </w:r>
    </w:p>
    <w:p w14:paraId="00000035"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temel amacı, öğrencilere analog ve sayısal haberleşme sistemlerinin temel çalışma prensiplerini, sinyal iletim tekniklerini ve elektromanyetik dalga teorisini kapsamlı bir şekilde aktarmaktır. Öğrencilerin genlik, frekans ve faz modülasyonu gibi temel haberleşme tekniklerinden başlayarak; fiber optik, hücresel ağlar ve endüstriyel iletişim protokollerine kadar uzanan geniş bir yelpazede donanım ve sistem analizi yapabilme becerisi kazanmaları hedeflenmektedir. Elde edilen bu teorik ve pratik altya</w:t>
      </w:r>
      <w:r w:rsidRPr="0089651A">
        <w:rPr>
          <w:rFonts w:ascii="Arial" w:eastAsia="Arial" w:hAnsi="Arial" w:cs="Arial"/>
          <w:sz w:val="23"/>
          <w:szCs w:val="23"/>
        </w:rPr>
        <w:t>pının, günümüzün dijital dönüşüm gereksinimleri olan bilgisayar ağları (OSI/TCP-IP), Nesnelerin İnterneti (</w:t>
      </w:r>
      <w:proofErr w:type="spellStart"/>
      <w:r w:rsidRPr="0089651A">
        <w:rPr>
          <w:rFonts w:ascii="Arial" w:eastAsia="Arial" w:hAnsi="Arial" w:cs="Arial"/>
          <w:sz w:val="23"/>
          <w:szCs w:val="23"/>
        </w:rPr>
        <w:t>IoT</w:t>
      </w:r>
      <w:proofErr w:type="spellEnd"/>
      <w:r w:rsidRPr="0089651A">
        <w:rPr>
          <w:rFonts w:ascii="Arial" w:eastAsia="Arial" w:hAnsi="Arial" w:cs="Arial"/>
          <w:sz w:val="23"/>
          <w:szCs w:val="23"/>
        </w:rPr>
        <w:t>) ve gömülü sistemler gibi yenilikçi teknolojilerle entegre edilmesi amaçlanmaktadır.</w:t>
      </w:r>
    </w:p>
    <w:p w14:paraId="00000036" w14:textId="77777777" w:rsidR="001B6FAB" w:rsidRPr="0089651A" w:rsidRDefault="001B6FAB">
      <w:pPr>
        <w:jc w:val="both"/>
        <w:rPr>
          <w:rFonts w:ascii="Arial" w:eastAsia="Arial" w:hAnsi="Arial" w:cs="Arial"/>
          <w:sz w:val="23"/>
          <w:szCs w:val="23"/>
        </w:rPr>
      </w:pPr>
    </w:p>
    <w:p w14:paraId="00000037"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MDDE102 Sinyal </w:t>
      </w:r>
      <w:proofErr w:type="gramStart"/>
      <w:r w:rsidRPr="0089651A">
        <w:rPr>
          <w:rFonts w:ascii="Arial" w:eastAsia="Arial" w:hAnsi="Arial" w:cs="Arial"/>
          <w:b/>
          <w:bCs/>
          <w:sz w:val="23"/>
          <w:szCs w:val="23"/>
        </w:rPr>
        <w:t>İşleme  (</w:t>
      </w:r>
      <w:proofErr w:type="gramEnd"/>
      <w:r w:rsidRPr="0089651A">
        <w:rPr>
          <w:rFonts w:ascii="Arial" w:eastAsia="Arial" w:hAnsi="Arial" w:cs="Arial"/>
          <w:b/>
          <w:bCs/>
          <w:sz w:val="23"/>
          <w:szCs w:val="23"/>
        </w:rPr>
        <w:t xml:space="preserve">3 0 3) (ECTS 5)                </w:t>
      </w:r>
    </w:p>
    <w:p w14:paraId="00000038" w14:textId="77777777" w:rsidR="001B6FAB" w:rsidRPr="0089651A" w:rsidRDefault="008F64C9">
      <w:pPr>
        <w:widowControl w:val="0"/>
        <w:spacing w:line="275" w:lineRule="auto"/>
        <w:jc w:val="both"/>
        <w:rPr>
          <w:rFonts w:ascii="Arial" w:eastAsia="Google Sans" w:hAnsi="Arial" w:cs="Arial"/>
          <w:sz w:val="23"/>
          <w:szCs w:val="23"/>
        </w:rPr>
      </w:pPr>
      <w:r w:rsidRPr="0089651A">
        <w:rPr>
          <w:rFonts w:ascii="Arial" w:eastAsia="Google Sans" w:hAnsi="Arial" w:cs="Arial"/>
          <w:sz w:val="23"/>
          <w:szCs w:val="23"/>
        </w:rPr>
        <w:t>Bu dersin amacı, öğrencinin çevresindeki fiziksel dünyayı (ses, görüntü, veri) sinyal ve sistem perspektifiyle okumasını sağlamaktır. Soyut matematiksel formüller yerine; analogdan dijitale geçiş süreçleri, frekans analizi ve filtreleme gibi temel kavramları günlük hayat örnekleri ve görsel simülasyonlarla anlamlandırarak, modern haberleşme ve kontrol sistemlerinin çalışma mantığını kavramış teknik elemanlar yetiştirmektir. Ders kapsamında; sinyallerin farklı formları (ses, tıbbi veriler, dijital kodlar), s</w:t>
      </w:r>
      <w:r w:rsidRPr="0089651A">
        <w:rPr>
          <w:rFonts w:ascii="Arial" w:eastAsia="Google Sans" w:hAnsi="Arial" w:cs="Arial"/>
          <w:sz w:val="23"/>
          <w:szCs w:val="23"/>
        </w:rPr>
        <w:t>istemlerin doğrusal tepkileri, örnekleme teorisinin pratik yansımaları (</w:t>
      </w:r>
      <w:proofErr w:type="spellStart"/>
      <w:r w:rsidRPr="0089651A">
        <w:rPr>
          <w:rFonts w:ascii="Arial" w:eastAsia="Google Sans" w:hAnsi="Arial" w:cs="Arial"/>
          <w:sz w:val="23"/>
          <w:szCs w:val="23"/>
        </w:rPr>
        <w:t>Nyquist</w:t>
      </w:r>
      <w:proofErr w:type="spellEnd"/>
      <w:r w:rsidRPr="0089651A">
        <w:rPr>
          <w:rFonts w:ascii="Arial" w:eastAsia="Google Sans" w:hAnsi="Arial" w:cs="Arial"/>
          <w:sz w:val="23"/>
          <w:szCs w:val="23"/>
        </w:rPr>
        <w:t>), zaman ve frekans bölgeleri arasındaki ilişki (sezgisel Fourier), gürültü engelleme teknikleri (filtreleme), konvolüsyonun yankı ve gecikme mantığı, hareketli ortalama gibi temel dijital sinyal işleme yöntemleri ve Proteus tabanlı donanımsal uygulamalar yer almaktadır.</w:t>
      </w:r>
    </w:p>
    <w:p w14:paraId="00000039" w14:textId="77777777" w:rsidR="001B6FAB" w:rsidRPr="0089651A" w:rsidRDefault="001B6FAB">
      <w:pPr>
        <w:tabs>
          <w:tab w:val="left" w:pos="1346"/>
        </w:tabs>
        <w:rPr>
          <w:rFonts w:ascii="Arial" w:eastAsia="Arial" w:hAnsi="Arial" w:cs="Arial"/>
          <w:sz w:val="23"/>
          <w:szCs w:val="23"/>
        </w:rPr>
      </w:pPr>
    </w:p>
    <w:p w14:paraId="0000003A" w14:textId="77777777" w:rsidR="001B6FAB" w:rsidRPr="0089651A" w:rsidRDefault="001B6FAB">
      <w:pPr>
        <w:tabs>
          <w:tab w:val="left" w:pos="1346"/>
        </w:tabs>
        <w:rPr>
          <w:rFonts w:ascii="Arial" w:eastAsia="Arial" w:hAnsi="Arial" w:cs="Arial"/>
          <w:b/>
          <w:bCs/>
          <w:sz w:val="23"/>
          <w:szCs w:val="23"/>
        </w:rPr>
      </w:pPr>
    </w:p>
    <w:p w14:paraId="0000003B" w14:textId="77777777" w:rsidR="001B6FAB" w:rsidRPr="0089651A" w:rsidRDefault="008F64C9">
      <w:pPr>
        <w:tabs>
          <w:tab w:val="left" w:pos="1346"/>
        </w:tabs>
        <w:rPr>
          <w:rFonts w:ascii="Arial" w:eastAsia="Arial" w:hAnsi="Arial" w:cs="Arial"/>
          <w:b/>
          <w:bCs/>
          <w:sz w:val="23"/>
          <w:szCs w:val="23"/>
        </w:rPr>
      </w:pPr>
      <w:r w:rsidRPr="0089651A">
        <w:rPr>
          <w:rFonts w:ascii="Arial" w:eastAsia="Arial" w:hAnsi="Arial" w:cs="Arial"/>
          <w:b/>
          <w:bCs/>
          <w:sz w:val="23"/>
          <w:szCs w:val="23"/>
        </w:rPr>
        <w:t>III. Dönem</w:t>
      </w:r>
    </w:p>
    <w:p w14:paraId="0000003C" w14:textId="77777777" w:rsidR="001B6FAB" w:rsidRPr="0089651A" w:rsidRDefault="001B6FAB">
      <w:pPr>
        <w:jc w:val="both"/>
        <w:rPr>
          <w:rFonts w:ascii="Arial" w:eastAsia="Arial" w:hAnsi="Arial" w:cs="Arial"/>
          <w:sz w:val="23"/>
          <w:szCs w:val="23"/>
        </w:rPr>
      </w:pPr>
    </w:p>
    <w:p w14:paraId="0000003D" w14:textId="77777777" w:rsidR="001B6FAB" w:rsidRPr="0089651A" w:rsidRDefault="008F64C9">
      <w:pPr>
        <w:tabs>
          <w:tab w:val="left" w:pos="1346"/>
        </w:tabs>
        <w:rPr>
          <w:rFonts w:ascii="Arial" w:eastAsia="Arial" w:hAnsi="Arial" w:cs="Arial"/>
          <w:b/>
          <w:bCs/>
          <w:sz w:val="23"/>
          <w:szCs w:val="23"/>
        </w:rPr>
      </w:pPr>
      <w:r w:rsidRPr="0089651A">
        <w:rPr>
          <w:rFonts w:ascii="Arial" w:eastAsia="Arial" w:hAnsi="Arial" w:cs="Arial"/>
          <w:b/>
          <w:bCs/>
          <w:sz w:val="23"/>
          <w:szCs w:val="23"/>
        </w:rPr>
        <w:t xml:space="preserve">MTRD101 Türk Dili I (2 0 </w:t>
      </w:r>
      <w:proofErr w:type="gramStart"/>
      <w:r w:rsidRPr="0089651A">
        <w:rPr>
          <w:rFonts w:ascii="Arial" w:eastAsia="Arial" w:hAnsi="Arial" w:cs="Arial"/>
          <w:b/>
          <w:bCs/>
          <w:sz w:val="23"/>
          <w:szCs w:val="23"/>
        </w:rPr>
        <w:t>2 )</w:t>
      </w:r>
      <w:proofErr w:type="gramEnd"/>
      <w:r w:rsidRPr="0089651A">
        <w:rPr>
          <w:rFonts w:ascii="Arial" w:eastAsia="Arial" w:hAnsi="Arial" w:cs="Arial"/>
          <w:b/>
          <w:bCs/>
          <w:sz w:val="23"/>
          <w:szCs w:val="23"/>
        </w:rPr>
        <w:t xml:space="preserve"> (ECTS 2)                                                                     </w:t>
      </w:r>
    </w:p>
    <w:p w14:paraId="0000003E"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Bu dersin amacı, öğrencilerin anadilleri olan Türkçeyi doğru, etkili ve bilinçli bir şekilde kullanma becerilerini geliştirmektir. Ders kapsamında; dilin tanımı, sosyal bir kurum olarak önemi, Türk dilinin dünya dilleri arasındaki yeri ve tarihsel gelişimi ele alınır. Türkçenin ses yapısı (fonetik), ses bilgisi kuralları, kelime yapısı (morfoloji), yapım ve çekim ekleri incelenir. Ayrıca, yazılı anlatımın temelleri olan kompozisyon planlama, dilekçe ve özgeçmiş gibi resmi metin yazımı ile imla ve noktalama </w:t>
      </w:r>
      <w:r w:rsidRPr="0089651A">
        <w:rPr>
          <w:rFonts w:ascii="Arial" w:eastAsia="Arial" w:hAnsi="Arial" w:cs="Arial"/>
          <w:sz w:val="23"/>
          <w:szCs w:val="23"/>
        </w:rPr>
        <w:t>kuralları üzerinde durulur.</w:t>
      </w:r>
    </w:p>
    <w:p w14:paraId="0000003F" w14:textId="77777777" w:rsidR="001B6FAB" w:rsidRPr="0089651A" w:rsidRDefault="001B6FAB">
      <w:pPr>
        <w:jc w:val="both"/>
        <w:rPr>
          <w:rFonts w:ascii="Arial" w:eastAsia="Arial" w:hAnsi="Arial" w:cs="Arial"/>
          <w:sz w:val="23"/>
          <w:szCs w:val="23"/>
        </w:rPr>
      </w:pPr>
    </w:p>
    <w:p w14:paraId="00000040" w14:textId="77777777" w:rsidR="001B6FAB" w:rsidRPr="0089651A" w:rsidRDefault="008F64C9">
      <w:pPr>
        <w:tabs>
          <w:tab w:val="left" w:pos="1346"/>
        </w:tabs>
        <w:rPr>
          <w:rFonts w:ascii="Arial" w:eastAsia="Arial" w:hAnsi="Arial" w:cs="Arial"/>
          <w:b/>
          <w:bCs/>
          <w:sz w:val="23"/>
          <w:szCs w:val="23"/>
        </w:rPr>
      </w:pPr>
      <w:r w:rsidRPr="0089651A">
        <w:rPr>
          <w:rFonts w:ascii="Arial" w:eastAsia="Arial" w:hAnsi="Arial" w:cs="Arial"/>
          <w:b/>
          <w:bCs/>
          <w:sz w:val="23"/>
          <w:szCs w:val="23"/>
        </w:rPr>
        <w:t xml:space="preserve">MING151 Temel İngilizce I (3 0 3) (ECTS 4)                                                                     </w:t>
      </w:r>
    </w:p>
    <w:p w14:paraId="00000041" w14:textId="77777777" w:rsidR="001B6FAB" w:rsidRPr="0089651A" w:rsidRDefault="008F64C9">
      <w:pPr>
        <w:rPr>
          <w:rFonts w:ascii="Arial" w:eastAsia="Arial" w:hAnsi="Arial" w:cs="Arial"/>
          <w:sz w:val="23"/>
          <w:szCs w:val="23"/>
        </w:rPr>
      </w:pPr>
      <w:r w:rsidRPr="0089651A">
        <w:rPr>
          <w:rFonts w:ascii="Arial" w:eastAsia="Arial" w:hAnsi="Arial" w:cs="Arial"/>
          <w:sz w:val="23"/>
          <w:szCs w:val="23"/>
        </w:rPr>
        <w:t xml:space="preserve">Bu ders, İngilizce dil becerilerini başlangıç seviyesinde geliştirmeyi amaçlayan ve dört temel dil becerisine (okuma, yazma, dinleme, konuşma) odaklanan bir başlangıç dersidir. Ders kapsamında öğrenciler; kendilerini ve başkalarını tanıtma, kişisel bilgiler hakkında soru sorma ve yanıtlama, günlük rutinler ve boş zaman aktiviteleri hakkında konuşma gibi temel iletişim görevlerini yerine getirmeyi öğrenirler. Temel dilbilgisi yapıları ve kelime bilgisi, iletişimsel ve etkileşimli etkinliklerle pekiştirilir. </w:t>
      </w:r>
      <w:r w:rsidRPr="0089651A">
        <w:rPr>
          <w:rFonts w:ascii="Arial" w:eastAsia="Arial" w:hAnsi="Arial" w:cs="Arial"/>
          <w:sz w:val="23"/>
          <w:szCs w:val="23"/>
        </w:rPr>
        <w:t xml:space="preserve">Ders sonunda öğrenciler, </w:t>
      </w:r>
      <w:r w:rsidRPr="0089651A">
        <w:rPr>
          <w:rFonts w:ascii="Arial" w:eastAsia="Arial" w:hAnsi="Arial" w:cs="Arial"/>
          <w:sz w:val="23"/>
          <w:szCs w:val="23"/>
        </w:rPr>
        <w:lastRenderedPageBreak/>
        <w:t>basit ve alışıldık konularda doğrudan bilgi alışverişi gerektiren durumlarda iletişim kurabilirler.</w:t>
      </w:r>
    </w:p>
    <w:p w14:paraId="00000042" w14:textId="77777777" w:rsidR="001B6FAB" w:rsidRPr="0089651A" w:rsidRDefault="001B6FAB">
      <w:pPr>
        <w:jc w:val="both"/>
        <w:rPr>
          <w:rFonts w:ascii="Arial" w:eastAsia="Arial" w:hAnsi="Arial" w:cs="Arial"/>
          <w:b/>
          <w:bCs/>
          <w:sz w:val="23"/>
          <w:szCs w:val="23"/>
        </w:rPr>
      </w:pPr>
    </w:p>
    <w:p w14:paraId="00000043"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MMEK116 Bilgisayar Destekli Elektronik Devre Tasarımı (2 2 3) (ECTS 4)</w:t>
      </w:r>
    </w:p>
    <w:p w14:paraId="00000044"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Bilgisayar destekli elektronik devre tasarım yapma bilgi ve becerilerinin kazandırılması amaçlanmaktadır. Proteus programı kullanarak elektronik devreleri oluşturma, test etme ve baskı devre tasarımı yapma adımlarını içermektedir.</w:t>
      </w:r>
    </w:p>
    <w:p w14:paraId="00000045" w14:textId="77777777" w:rsidR="001B6FAB" w:rsidRPr="0089651A" w:rsidRDefault="001B6FAB">
      <w:pPr>
        <w:jc w:val="both"/>
        <w:rPr>
          <w:rFonts w:ascii="Arial" w:eastAsia="Arial" w:hAnsi="Arial" w:cs="Arial"/>
          <w:sz w:val="23"/>
          <w:szCs w:val="23"/>
        </w:rPr>
      </w:pPr>
    </w:p>
    <w:p w14:paraId="00000046"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MMEK119 Gömülü Sistemler ve Mikrodenetleyiciler (2 2 3) (ECTS 5) </w:t>
      </w:r>
    </w:p>
    <w:p w14:paraId="00000047"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Gömülü sistemlerin temel bileşenlerini (donanım + yazılım) tanımlar. Mikrodenetleyiciler, mikroişlemciler, Arduino Mikrodenetleyici Platformu donanımsal yapısı, temel fonksiyonları, programlama operatörleri, veri tipleri, kodlama ve programlama konularının uygulamalı olarak pekiştirilmesi sağlanmaktadır.</w:t>
      </w:r>
    </w:p>
    <w:p w14:paraId="00000048" w14:textId="77777777" w:rsidR="001B6FAB" w:rsidRPr="0089651A" w:rsidRDefault="001B6FAB">
      <w:pPr>
        <w:jc w:val="both"/>
        <w:rPr>
          <w:rFonts w:ascii="Arial" w:eastAsia="Arial" w:hAnsi="Arial" w:cs="Arial"/>
          <w:sz w:val="23"/>
          <w:szCs w:val="23"/>
        </w:rPr>
      </w:pPr>
    </w:p>
    <w:p w14:paraId="00000049" w14:textId="77777777" w:rsidR="001B6FAB" w:rsidRPr="0089651A" w:rsidRDefault="008F64C9">
      <w:pPr>
        <w:tabs>
          <w:tab w:val="left" w:pos="1346"/>
        </w:tabs>
        <w:rPr>
          <w:rFonts w:ascii="Arial" w:eastAsia="Arial" w:hAnsi="Arial" w:cs="Arial"/>
          <w:b/>
          <w:bCs/>
          <w:sz w:val="23"/>
          <w:szCs w:val="23"/>
        </w:rPr>
      </w:pPr>
      <w:r w:rsidRPr="0089651A">
        <w:rPr>
          <w:rFonts w:ascii="Arial" w:eastAsia="Arial" w:hAnsi="Arial" w:cs="Arial"/>
          <w:b/>
          <w:bCs/>
          <w:sz w:val="23"/>
          <w:szCs w:val="23"/>
        </w:rPr>
        <w:t>IV. Dönem</w:t>
      </w:r>
    </w:p>
    <w:p w14:paraId="0000004A" w14:textId="77777777" w:rsidR="001B6FAB" w:rsidRPr="0089651A" w:rsidRDefault="001B6FAB">
      <w:pPr>
        <w:jc w:val="both"/>
        <w:rPr>
          <w:rFonts w:ascii="Arial" w:eastAsia="Arial" w:hAnsi="Arial" w:cs="Arial"/>
          <w:sz w:val="23"/>
          <w:szCs w:val="23"/>
        </w:rPr>
      </w:pPr>
    </w:p>
    <w:p w14:paraId="0000004B"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MTRD102 Türk Dili II (2 0 2) (ECTS 2)                                                                     </w:t>
      </w:r>
    </w:p>
    <w:p w14:paraId="0000004C"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MTRD101 dersinin devamı niteliğinde olan bu ders, öğrencilerin dil ve anlatım becerilerini daha ileri bir seviyeye taşımayı hedefler. Ders kapsamında, kelime grupları, cümle bilgisi (sentaks), cümlenin öğeleri, cümle türleri ve anlatım bozuklukları gibi konular detaylı bir şekilde incelenir. Bilimsel metin, makale, rapor gibi akademik yazı türlerinin özellikleri ve yazım teknikleri üzerinde durulur. Öğrencilerin hem yazılı hem de sözlü anlatımda düşüncelerini açık, tutarlı ve dil kurallarına uygun bir şekil</w:t>
      </w:r>
      <w:r w:rsidRPr="0089651A">
        <w:rPr>
          <w:rFonts w:ascii="Arial" w:eastAsia="Arial" w:hAnsi="Arial" w:cs="Arial"/>
          <w:sz w:val="23"/>
          <w:szCs w:val="23"/>
        </w:rPr>
        <w:t>de ifade etme yetkinliklerini artırmak dersin ana amacıdır.</w:t>
      </w:r>
    </w:p>
    <w:p w14:paraId="0000004D" w14:textId="77777777" w:rsidR="001B6FAB" w:rsidRPr="0089651A" w:rsidRDefault="001B6FAB">
      <w:pPr>
        <w:jc w:val="both"/>
        <w:rPr>
          <w:rFonts w:ascii="Arial" w:eastAsia="Arial" w:hAnsi="Arial" w:cs="Arial"/>
          <w:sz w:val="23"/>
          <w:szCs w:val="23"/>
        </w:rPr>
      </w:pPr>
    </w:p>
    <w:p w14:paraId="0000004E"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 xml:space="preserve">MING152 Temel İngilizce </w:t>
      </w:r>
      <w:proofErr w:type="gramStart"/>
      <w:r w:rsidRPr="0089651A">
        <w:rPr>
          <w:rFonts w:ascii="Arial" w:eastAsia="Arial" w:hAnsi="Arial" w:cs="Arial"/>
          <w:b/>
          <w:bCs/>
          <w:sz w:val="23"/>
          <w:szCs w:val="23"/>
        </w:rPr>
        <w:t>II  (</w:t>
      </w:r>
      <w:proofErr w:type="gramEnd"/>
      <w:r w:rsidRPr="0089651A">
        <w:rPr>
          <w:rFonts w:ascii="Arial" w:eastAsia="Arial" w:hAnsi="Arial" w:cs="Arial"/>
          <w:b/>
          <w:bCs/>
          <w:sz w:val="23"/>
          <w:szCs w:val="23"/>
        </w:rPr>
        <w:t>3 0 3) (ECTS 4)</w:t>
      </w:r>
    </w:p>
    <w:p w14:paraId="0000004F"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MING151 dersinin devamı niteliğindeki bu ders, öğrencilerin temel İngilizce becerilerini başlangıç üstü seviyesine taşımayı hedefler. Ders, dört temel dil becerisini (okuma, yazma, dinleme, konuşma) geliştirmeye devam eder. Öğrenciler; geçmişte yaşanmış olayları anlatma, kişileri ve yerleri betimleme, basit karşılaştırmalar yapma, yakın gelecek planları hakkında konuşma ve basit yön tarifleri verme gibi konularda yetkinlik kazanırlar. Yeni dilbilgisi yapıları ve kelime dağarcığı, öğrencilerin daha karmaşık </w:t>
      </w:r>
      <w:r w:rsidRPr="0089651A">
        <w:rPr>
          <w:rFonts w:ascii="Arial" w:eastAsia="Arial" w:hAnsi="Arial" w:cs="Arial"/>
          <w:sz w:val="23"/>
          <w:szCs w:val="23"/>
        </w:rPr>
        <w:t>İletişimsel görevleri yerine getirmelerini sağlamak amacıyla sunulur.</w:t>
      </w:r>
    </w:p>
    <w:p w14:paraId="00000050" w14:textId="77777777" w:rsidR="001B6FAB" w:rsidRPr="0089651A" w:rsidRDefault="001B6FAB">
      <w:pPr>
        <w:jc w:val="both"/>
        <w:rPr>
          <w:rFonts w:ascii="Arial" w:eastAsia="Arial" w:hAnsi="Arial" w:cs="Arial"/>
          <w:sz w:val="23"/>
          <w:szCs w:val="23"/>
        </w:rPr>
      </w:pPr>
    </w:p>
    <w:p w14:paraId="00000051"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MEHT202 Meslek Projesi (2 2 3) (ECTS 6)</w:t>
      </w:r>
    </w:p>
    <w:p w14:paraId="00000052"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temel amacı, öğrencilerin eğitim süreleri boyunca edindikleri teorik bilgi ve pratik becerileri sentezleyerek, elektronik ve haberleşme alanındaki sektörel ihtiyaçlara yönelik özgün ve yenilikçi bir bitirme projesi geliştirmelerini sağlamaktır. Adayların; gömülü sistemler, nesnelerin interneti (</w:t>
      </w:r>
      <w:proofErr w:type="spellStart"/>
      <w:r w:rsidRPr="0089651A">
        <w:rPr>
          <w:rFonts w:ascii="Arial" w:eastAsia="Arial" w:hAnsi="Arial" w:cs="Arial"/>
          <w:sz w:val="23"/>
          <w:szCs w:val="23"/>
        </w:rPr>
        <w:t>IoT</w:t>
      </w:r>
      <w:proofErr w:type="spellEnd"/>
      <w:r w:rsidRPr="0089651A">
        <w:rPr>
          <w:rFonts w:ascii="Arial" w:eastAsia="Arial" w:hAnsi="Arial" w:cs="Arial"/>
          <w:sz w:val="23"/>
          <w:szCs w:val="23"/>
        </w:rPr>
        <w:t>), fiber optik altyapılar veya kablosuz iletişim gibi güncel teknolojileri kullanarak fikirden çalışan bir prototipe kadar tüm donanım ve yazılım tasarım süreçlerini bizzat yönetmeleri hedeflenmektedir. Proje geliştirme aşamasında öğrencilerin literatür taraması, bütçe planlaması, zaman yönetimi, risk analizi ve analitik problem çözme gibi mühendislik disiplinlerine özgü otonom çalışma yetkinliklerini profesyonel bir düzeye taşımaları amaçlanmaktadır. Geliştirilen sistemlerin endüstri standartlarına uygu</w:t>
      </w:r>
      <w:r w:rsidRPr="0089651A">
        <w:rPr>
          <w:rFonts w:ascii="Arial" w:eastAsia="Arial" w:hAnsi="Arial" w:cs="Arial"/>
          <w:sz w:val="23"/>
          <w:szCs w:val="23"/>
        </w:rPr>
        <w:t>n olarak detaylı bir teknik rapor haline getirilmesi ve akademik jüri önünde profesyonel sunum teknikleriyle savunulması ile öğrencilerin mesleki iletişim becerilerinin pekiştirilmesi sağlanacaktır.</w:t>
      </w:r>
    </w:p>
    <w:p w14:paraId="00000053" w14:textId="77777777" w:rsidR="001B6FAB" w:rsidRPr="0089651A" w:rsidRDefault="001B6FAB">
      <w:pPr>
        <w:jc w:val="both"/>
        <w:rPr>
          <w:rFonts w:ascii="Arial" w:eastAsia="Arial" w:hAnsi="Arial" w:cs="Arial"/>
          <w:sz w:val="23"/>
          <w:szCs w:val="23"/>
        </w:rPr>
      </w:pPr>
    </w:p>
    <w:p w14:paraId="00000054"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MEHT200 İş Yeri Uygulamaları (0 18 9) (ECTS 15)</w:t>
      </w:r>
    </w:p>
    <w:p w14:paraId="00000055"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Bu dersin temel amacı, öğrencilerin elektronik ve haberleşme teknolojileri alanında edindikleri teorik bilgi ve laboratuvar becerilerini, gerçek endüstriyel çalışma ortamlarında bizzat uygulayarak profesyonel saha tecrübesine dönüştürmelerini sağlamaktır. </w:t>
      </w:r>
      <w:r w:rsidRPr="0089651A">
        <w:rPr>
          <w:rFonts w:ascii="Arial" w:eastAsia="Arial" w:hAnsi="Arial" w:cs="Arial"/>
          <w:sz w:val="23"/>
          <w:szCs w:val="23"/>
        </w:rPr>
        <w:lastRenderedPageBreak/>
        <w:t>Öğrencilerin telekomünikasyon, savunma sanayii, veri merkezleri veya otomasyon sistemleri gibi stratejik sektörlerde faaliyet gösteren firmaların üretim, Ar-</w:t>
      </w:r>
      <w:proofErr w:type="spellStart"/>
      <w:r w:rsidRPr="0089651A">
        <w:rPr>
          <w:rFonts w:ascii="Arial" w:eastAsia="Arial" w:hAnsi="Arial" w:cs="Arial"/>
          <w:sz w:val="23"/>
          <w:szCs w:val="23"/>
        </w:rPr>
        <w:t>Ge</w:t>
      </w:r>
      <w:proofErr w:type="spellEnd"/>
      <w:r w:rsidRPr="0089651A">
        <w:rPr>
          <w:rFonts w:ascii="Arial" w:eastAsia="Arial" w:hAnsi="Arial" w:cs="Arial"/>
          <w:sz w:val="23"/>
          <w:szCs w:val="23"/>
        </w:rPr>
        <w:t>, test, bakım ve onarım süreçlerine aktif olarak katılarak iş yeri disiplinini kavramaları hedeflenmektedir. Uygulama süresince adayların; fiber optik ağ kurulumu, gömülü sistem programlama veya RF cihaz testleri gibi teknik operasyonların yanı sıra, ekip çalışması, zaman yönetimi ve kriz anında analitik problem çözme gibi sosyal yetkinliklerini de ge</w:t>
      </w:r>
      <w:r w:rsidRPr="0089651A">
        <w:rPr>
          <w:rFonts w:ascii="Arial" w:eastAsia="Arial" w:hAnsi="Arial" w:cs="Arial"/>
          <w:sz w:val="23"/>
          <w:szCs w:val="23"/>
        </w:rPr>
        <w:t>liştirmeleri amaçlanmaktadır. Aynı zamanda öğrencilerin, iş sağlığı ve güvenliği kurallarına, kurumsal kalite standartlarına ve mesleki etik değerlere uygun şekilde çalışma alışkanlığı kazanarak endüstrinin güncel ihtiyaçlarını yerinde analiz etmeleri sağlanacaktır.</w:t>
      </w:r>
    </w:p>
    <w:p w14:paraId="00000056" w14:textId="77777777" w:rsidR="001B6FAB" w:rsidRPr="0089651A" w:rsidRDefault="001B6FAB">
      <w:pPr>
        <w:jc w:val="both"/>
        <w:rPr>
          <w:rFonts w:ascii="Arial" w:eastAsia="Arial" w:hAnsi="Arial" w:cs="Arial"/>
          <w:b/>
          <w:bCs/>
          <w:sz w:val="23"/>
          <w:szCs w:val="23"/>
        </w:rPr>
      </w:pPr>
    </w:p>
    <w:p w14:paraId="00000057"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MEHT204 Analog Haberleşme (3 0 3) (ECTS 3)</w:t>
      </w:r>
    </w:p>
    <w:p w14:paraId="00000058"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amacı, analog haberleşme sistemlerinin temel çalışma prensiplerini öğretmektir. Öğrencilere; sinyallerin zaman ve frekans düzlemindeki gösterimleri, genlik modülasyonu (AM) ve açı modülasyonu (FM, PM) teknikleri, modülatör ve demodülatör yapıları ile haberleşme sistemlerinde gürültü kavramını teorik ve matematiksel temelleriyle kavratmak hedeflenmektedir.</w:t>
      </w:r>
    </w:p>
    <w:p w14:paraId="00000059" w14:textId="77777777" w:rsidR="001B6FAB" w:rsidRPr="0089651A" w:rsidRDefault="001B6FAB">
      <w:pPr>
        <w:jc w:val="both"/>
        <w:rPr>
          <w:rFonts w:ascii="Arial" w:eastAsia="Arial" w:hAnsi="Arial" w:cs="Arial"/>
          <w:sz w:val="23"/>
          <w:szCs w:val="23"/>
        </w:rPr>
      </w:pPr>
    </w:p>
    <w:p w14:paraId="0000005A"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MEHT201 İletişim Sistemleri Tasarımı (3 0 3) (ECTS 5)</w:t>
      </w:r>
    </w:p>
    <w:p w14:paraId="0000005B"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amacı; öğrencilere bir haberleşme sisteminin gereksinim analizinden başlayarak blok diyagram tasarımı, parametre hesaplamaları (link bütçesi), simülasyonu ve prototip oluşturma aşamalarını kapsayan uçtan uca bir tasarım disiplini kazandırmaktır. Öğrencilerin analog ve sayısal haberleşme bilgilerini sentezleyerek, gerçek dünya kısıtları (maliyet, bant genişliği, güç, gürültü) altında işlevsel bir iletişim sistemi tasarlamaları ve raporlamaları hedeflenmektedir.</w:t>
      </w:r>
    </w:p>
    <w:p w14:paraId="0000005C" w14:textId="77777777" w:rsidR="001B6FAB" w:rsidRPr="0089651A" w:rsidRDefault="001B6FAB">
      <w:pPr>
        <w:jc w:val="both"/>
        <w:rPr>
          <w:rFonts w:ascii="Arial" w:eastAsia="Arial" w:hAnsi="Arial" w:cs="Arial"/>
          <w:b/>
          <w:bCs/>
          <w:sz w:val="23"/>
          <w:szCs w:val="23"/>
        </w:rPr>
      </w:pPr>
    </w:p>
    <w:p w14:paraId="0000005D"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MEHT208 Sayısal Haberleşme (3 0 3) (ECTS 5)</w:t>
      </w:r>
    </w:p>
    <w:p w14:paraId="0000005E"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Bu dersin amacı, sayısal haberleşme sistemlerinin temel yapı taşlarını ve çalışma prensiplerini öğretmektir. Öğrencilere; analog sinyallerin sayısal forma dönüştürülmesi (örnekleme, </w:t>
      </w:r>
      <w:proofErr w:type="spellStart"/>
      <w:r w:rsidRPr="0089651A">
        <w:rPr>
          <w:rFonts w:ascii="Arial" w:eastAsia="Arial" w:hAnsi="Arial" w:cs="Arial"/>
          <w:sz w:val="23"/>
          <w:szCs w:val="23"/>
        </w:rPr>
        <w:t>kuantalama</w:t>
      </w:r>
      <w:proofErr w:type="spellEnd"/>
      <w:r w:rsidRPr="0089651A">
        <w:rPr>
          <w:rFonts w:ascii="Arial" w:eastAsia="Arial" w:hAnsi="Arial" w:cs="Arial"/>
          <w:sz w:val="23"/>
          <w:szCs w:val="23"/>
        </w:rPr>
        <w:t>, kodlama), temel bant veri iletimi, sayısal modülasyon teknikleri (</w:t>
      </w:r>
      <w:proofErr w:type="gramStart"/>
      <w:r w:rsidRPr="0089651A">
        <w:rPr>
          <w:rFonts w:ascii="Arial" w:eastAsia="Arial" w:hAnsi="Arial" w:cs="Arial"/>
          <w:sz w:val="23"/>
          <w:szCs w:val="23"/>
        </w:rPr>
        <w:t>ASK</w:t>
      </w:r>
      <w:proofErr w:type="gramEnd"/>
      <w:r w:rsidRPr="0089651A">
        <w:rPr>
          <w:rFonts w:ascii="Arial" w:eastAsia="Arial" w:hAnsi="Arial" w:cs="Arial"/>
          <w:sz w:val="23"/>
          <w:szCs w:val="23"/>
        </w:rPr>
        <w:t>, FSK, PSK, QAM), gürültü altında sistem performansı ve hata kontrol kodlaması konularında kuramsal bilgi ve uygulama yetkinliği kazandırılması hedeflenmektedir.</w:t>
      </w:r>
    </w:p>
    <w:p w14:paraId="0000005F" w14:textId="77777777" w:rsidR="001B6FAB" w:rsidRPr="0089651A" w:rsidRDefault="001B6FAB">
      <w:pPr>
        <w:jc w:val="both"/>
        <w:rPr>
          <w:rFonts w:ascii="Arial" w:eastAsia="Arial" w:hAnsi="Arial" w:cs="Arial"/>
          <w:sz w:val="23"/>
          <w:szCs w:val="23"/>
        </w:rPr>
      </w:pPr>
    </w:p>
    <w:p w14:paraId="00000060"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MEHT209 Fiber Optik Haberleşme (3 0 3) (ECTS 5)</w:t>
      </w:r>
    </w:p>
    <w:p w14:paraId="00000061"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Bu dersin amacı; ışığın fiber optik kablolar içindeki yayılım prensiplerini, haberleşme sistemlerinde kullanılan optik bileşenlerin (lazerler, LED'ler, dedektörler, yükselticiler) karakteristiklerini ve yüksek hızlı veri iletim sistemlerinin tasarım kriterlerini öğretmektir. Öğrencilere; optik zayıflama, dağılma (dispersiyon) ve link bütçesi hesaplamaları yaparak uçtan uca bir fiber optik haberleşme ağını analiz etme ve tasarlama yetkinliği kazandırılması hedeflenmektedir.</w:t>
      </w:r>
    </w:p>
    <w:p w14:paraId="00000062" w14:textId="77777777" w:rsidR="001B6FAB" w:rsidRPr="0089651A" w:rsidRDefault="001B6FAB">
      <w:pPr>
        <w:jc w:val="both"/>
        <w:rPr>
          <w:rFonts w:ascii="Arial" w:eastAsia="Arial" w:hAnsi="Arial" w:cs="Arial"/>
          <w:sz w:val="23"/>
          <w:szCs w:val="23"/>
        </w:rPr>
      </w:pPr>
    </w:p>
    <w:p w14:paraId="00000063"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MEHT210 Endüstriyel Haberleşme (3 0 3) (ECTS 5)</w:t>
      </w:r>
    </w:p>
    <w:p w14:paraId="00000064"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Bu dersin amacı; endüstriyel otomasyon sistemlerinde kullanılan veri iletişim protokollerini, fiziksel katman standartlarını ve ağ mimarilerini öğretmektir. Öğrencilere; RS-232/485 gibi seri iletişim standartlarından başlayarak, </w:t>
      </w:r>
      <w:proofErr w:type="spellStart"/>
      <w:r w:rsidRPr="0089651A">
        <w:rPr>
          <w:rFonts w:ascii="Arial" w:eastAsia="Arial" w:hAnsi="Arial" w:cs="Arial"/>
          <w:sz w:val="23"/>
          <w:szCs w:val="23"/>
        </w:rPr>
        <w:t>Modbus</w:t>
      </w:r>
      <w:proofErr w:type="spellEnd"/>
      <w:r w:rsidRPr="0089651A">
        <w:rPr>
          <w:rFonts w:ascii="Arial" w:eastAsia="Arial" w:hAnsi="Arial" w:cs="Arial"/>
          <w:sz w:val="23"/>
          <w:szCs w:val="23"/>
        </w:rPr>
        <w:t xml:space="preserve">, Profibus, CAN </w:t>
      </w:r>
      <w:proofErr w:type="spellStart"/>
      <w:r w:rsidRPr="0089651A">
        <w:rPr>
          <w:rFonts w:ascii="Arial" w:eastAsia="Arial" w:hAnsi="Arial" w:cs="Arial"/>
          <w:sz w:val="23"/>
          <w:szCs w:val="23"/>
        </w:rPr>
        <w:t>bus</w:t>
      </w:r>
      <w:proofErr w:type="spellEnd"/>
      <w:r w:rsidRPr="0089651A">
        <w:rPr>
          <w:rFonts w:ascii="Arial" w:eastAsia="Arial" w:hAnsi="Arial" w:cs="Arial"/>
          <w:sz w:val="23"/>
          <w:szCs w:val="23"/>
        </w:rPr>
        <w:t xml:space="preserve"> gibi saha otobüsü (</w:t>
      </w:r>
      <w:proofErr w:type="spellStart"/>
      <w:r w:rsidRPr="0089651A">
        <w:rPr>
          <w:rFonts w:ascii="Arial" w:eastAsia="Arial" w:hAnsi="Arial" w:cs="Arial"/>
          <w:sz w:val="23"/>
          <w:szCs w:val="23"/>
        </w:rPr>
        <w:t>Fieldbus</w:t>
      </w:r>
      <w:proofErr w:type="spellEnd"/>
      <w:r w:rsidRPr="0089651A">
        <w:rPr>
          <w:rFonts w:ascii="Arial" w:eastAsia="Arial" w:hAnsi="Arial" w:cs="Arial"/>
          <w:sz w:val="23"/>
          <w:szCs w:val="23"/>
        </w:rPr>
        <w:t>) sistemlerini ve güncel Endüstriyel Ethernet (</w:t>
      </w:r>
      <w:proofErr w:type="spellStart"/>
      <w:r w:rsidRPr="0089651A">
        <w:rPr>
          <w:rFonts w:ascii="Arial" w:eastAsia="Arial" w:hAnsi="Arial" w:cs="Arial"/>
          <w:sz w:val="23"/>
          <w:szCs w:val="23"/>
        </w:rPr>
        <w:t>Profinet</w:t>
      </w:r>
      <w:proofErr w:type="spellEnd"/>
      <w:r w:rsidRPr="0089651A">
        <w:rPr>
          <w:rFonts w:ascii="Arial" w:eastAsia="Arial" w:hAnsi="Arial" w:cs="Arial"/>
          <w:sz w:val="23"/>
          <w:szCs w:val="23"/>
        </w:rPr>
        <w:t xml:space="preserve">, </w:t>
      </w:r>
      <w:proofErr w:type="spellStart"/>
      <w:r w:rsidRPr="0089651A">
        <w:rPr>
          <w:rFonts w:ascii="Arial" w:eastAsia="Arial" w:hAnsi="Arial" w:cs="Arial"/>
          <w:sz w:val="23"/>
          <w:szCs w:val="23"/>
        </w:rPr>
        <w:t>EtherCAT</w:t>
      </w:r>
      <w:proofErr w:type="spellEnd"/>
      <w:r w:rsidRPr="0089651A">
        <w:rPr>
          <w:rFonts w:ascii="Arial" w:eastAsia="Arial" w:hAnsi="Arial" w:cs="Arial"/>
          <w:sz w:val="23"/>
          <w:szCs w:val="23"/>
        </w:rPr>
        <w:t>) teknolojilerini uygulama düzeyinde kavratmak hedeflenmektedir.</w:t>
      </w:r>
    </w:p>
    <w:p w14:paraId="00000065" w14:textId="77777777" w:rsidR="001B6FAB" w:rsidRPr="0089651A" w:rsidRDefault="001B6FAB">
      <w:pPr>
        <w:jc w:val="both"/>
        <w:rPr>
          <w:rFonts w:ascii="Arial" w:eastAsia="Arial" w:hAnsi="Arial" w:cs="Arial"/>
          <w:sz w:val="23"/>
          <w:szCs w:val="23"/>
        </w:rPr>
      </w:pPr>
    </w:p>
    <w:p w14:paraId="00000066" w14:textId="77777777" w:rsidR="001B6FAB" w:rsidRPr="0089651A" w:rsidRDefault="008F64C9">
      <w:pPr>
        <w:jc w:val="both"/>
        <w:rPr>
          <w:rFonts w:ascii="Arial" w:eastAsia="Arial" w:hAnsi="Arial" w:cs="Arial"/>
          <w:b/>
          <w:bCs/>
          <w:sz w:val="23"/>
          <w:szCs w:val="23"/>
        </w:rPr>
      </w:pPr>
      <w:r w:rsidRPr="0089651A">
        <w:rPr>
          <w:rFonts w:ascii="Arial" w:eastAsia="Arial" w:hAnsi="Arial" w:cs="Arial"/>
          <w:b/>
          <w:bCs/>
          <w:sz w:val="23"/>
          <w:szCs w:val="23"/>
        </w:rPr>
        <w:t>MYZO101 Yapay Zekâya Giriş (3 0 3) (ECTS 5)</w:t>
      </w:r>
    </w:p>
    <w:p w14:paraId="00000067" w14:textId="77777777" w:rsidR="001B6FAB" w:rsidRPr="0089651A" w:rsidRDefault="008F64C9">
      <w:pPr>
        <w:jc w:val="both"/>
        <w:rPr>
          <w:rFonts w:ascii="Arial" w:eastAsia="Arial" w:hAnsi="Arial" w:cs="Arial"/>
          <w:sz w:val="23"/>
          <w:szCs w:val="23"/>
        </w:rPr>
      </w:pPr>
      <w:r w:rsidRPr="0089651A">
        <w:rPr>
          <w:rFonts w:ascii="Arial" w:eastAsia="Arial" w:hAnsi="Arial" w:cs="Arial"/>
          <w:sz w:val="23"/>
          <w:szCs w:val="23"/>
        </w:rPr>
        <w:t xml:space="preserve">Ders, yapay zekanın tanımı ve "zekanın" ne olduğu sorusuyla başlar. Alan Turing ve Turing </w:t>
      </w:r>
      <w:proofErr w:type="spellStart"/>
      <w:r w:rsidRPr="0089651A">
        <w:rPr>
          <w:rFonts w:ascii="Arial" w:eastAsia="Arial" w:hAnsi="Arial" w:cs="Arial"/>
          <w:sz w:val="23"/>
          <w:szCs w:val="23"/>
        </w:rPr>
        <w:t>Testi'nden</w:t>
      </w:r>
      <w:proofErr w:type="spellEnd"/>
      <w:r w:rsidRPr="0089651A">
        <w:rPr>
          <w:rFonts w:ascii="Arial" w:eastAsia="Arial" w:hAnsi="Arial" w:cs="Arial"/>
          <w:sz w:val="23"/>
          <w:szCs w:val="23"/>
        </w:rPr>
        <w:t xml:space="preserve"> başlayarak, Dartmouth Konferansı, Sembolik YZ dönemi, Uzman Sistemler, YZ Kışları (AI </w:t>
      </w:r>
      <w:proofErr w:type="spellStart"/>
      <w:r w:rsidRPr="0089651A">
        <w:rPr>
          <w:rFonts w:ascii="Arial" w:eastAsia="Arial" w:hAnsi="Arial" w:cs="Arial"/>
          <w:sz w:val="23"/>
          <w:szCs w:val="23"/>
        </w:rPr>
        <w:t>Winters</w:t>
      </w:r>
      <w:proofErr w:type="spellEnd"/>
      <w:r w:rsidRPr="0089651A">
        <w:rPr>
          <w:rFonts w:ascii="Arial" w:eastAsia="Arial" w:hAnsi="Arial" w:cs="Arial"/>
          <w:sz w:val="23"/>
          <w:szCs w:val="23"/>
        </w:rPr>
        <w:t xml:space="preserve">) ve modern Derin Öğrenme devrimine kadar uzanan tarihsel süreç incelenir. Yapay Dar </w:t>
      </w:r>
      <w:proofErr w:type="gramStart"/>
      <w:r w:rsidRPr="0089651A">
        <w:rPr>
          <w:rFonts w:ascii="Arial" w:eastAsia="Arial" w:hAnsi="Arial" w:cs="Arial"/>
          <w:sz w:val="23"/>
          <w:szCs w:val="23"/>
        </w:rPr>
        <w:t>Zeka</w:t>
      </w:r>
      <w:proofErr w:type="gramEnd"/>
      <w:r w:rsidRPr="0089651A">
        <w:rPr>
          <w:rFonts w:ascii="Arial" w:eastAsia="Arial" w:hAnsi="Arial" w:cs="Arial"/>
          <w:sz w:val="23"/>
          <w:szCs w:val="23"/>
        </w:rPr>
        <w:t xml:space="preserve"> (ANI), Yapay Genel </w:t>
      </w:r>
      <w:proofErr w:type="gramStart"/>
      <w:r w:rsidRPr="0089651A">
        <w:rPr>
          <w:rFonts w:ascii="Arial" w:eastAsia="Arial" w:hAnsi="Arial" w:cs="Arial"/>
          <w:sz w:val="23"/>
          <w:szCs w:val="23"/>
        </w:rPr>
        <w:t>Zeka</w:t>
      </w:r>
      <w:proofErr w:type="gramEnd"/>
      <w:r w:rsidRPr="0089651A">
        <w:rPr>
          <w:rFonts w:ascii="Arial" w:eastAsia="Arial" w:hAnsi="Arial" w:cs="Arial"/>
          <w:sz w:val="23"/>
          <w:szCs w:val="23"/>
        </w:rPr>
        <w:t xml:space="preserve"> (AGI) ve Yapay Süper </w:t>
      </w:r>
      <w:proofErr w:type="gramStart"/>
      <w:r w:rsidRPr="0089651A">
        <w:rPr>
          <w:rFonts w:ascii="Arial" w:eastAsia="Arial" w:hAnsi="Arial" w:cs="Arial"/>
          <w:sz w:val="23"/>
          <w:szCs w:val="23"/>
        </w:rPr>
        <w:t>Zeka</w:t>
      </w:r>
      <w:proofErr w:type="gramEnd"/>
      <w:r w:rsidRPr="0089651A">
        <w:rPr>
          <w:rFonts w:ascii="Arial" w:eastAsia="Arial" w:hAnsi="Arial" w:cs="Arial"/>
          <w:sz w:val="23"/>
          <w:szCs w:val="23"/>
        </w:rPr>
        <w:t xml:space="preserve"> (ASI) </w:t>
      </w:r>
      <w:r w:rsidRPr="0089651A">
        <w:rPr>
          <w:rFonts w:ascii="Arial" w:eastAsia="Arial" w:hAnsi="Arial" w:cs="Arial"/>
          <w:sz w:val="23"/>
          <w:szCs w:val="23"/>
        </w:rPr>
        <w:lastRenderedPageBreak/>
        <w:t>ayrımları netleştirilir. Problem çözme teknikleri, arama algoritmaları (BFS, DFS), bilgi tabanlı sistemler ve kural tabanlı yapılar ele alınır. Makine öğrenmesinin temel paradigmaları (Denetimli, Denetimsiz, Pekiştirmeli) ve yapay sinir ağlarının biyolojik temel</w:t>
      </w:r>
      <w:r w:rsidRPr="0089651A">
        <w:rPr>
          <w:rFonts w:ascii="Arial" w:eastAsia="Arial" w:hAnsi="Arial" w:cs="Arial"/>
          <w:sz w:val="23"/>
          <w:szCs w:val="23"/>
        </w:rPr>
        <w:t>leri tanıtılır. Ayrıca, yapay zekanın endüstriyel kullanım alanları (Endüstri 4.0, Sağlık, Finans) ve bu teknolojinin getirdiği temel etik ikilemler (işsizlik, önyargı) tartışmaya açılır.</w:t>
      </w:r>
    </w:p>
    <w:p w14:paraId="00000068" w14:textId="77777777" w:rsidR="001B6FAB" w:rsidRPr="0089651A" w:rsidRDefault="001B6FAB">
      <w:pPr>
        <w:jc w:val="both"/>
        <w:rPr>
          <w:rFonts w:ascii="Arial" w:eastAsia="Arial" w:hAnsi="Arial" w:cs="Arial"/>
          <w:sz w:val="23"/>
          <w:szCs w:val="23"/>
        </w:rPr>
      </w:pPr>
    </w:p>
    <w:p w14:paraId="00000069" w14:textId="77777777" w:rsidR="001B6FAB" w:rsidRPr="0089651A" w:rsidRDefault="001B6FAB">
      <w:pPr>
        <w:jc w:val="both"/>
        <w:rPr>
          <w:rFonts w:ascii="Arial" w:eastAsia="Arial" w:hAnsi="Arial" w:cs="Arial"/>
          <w:sz w:val="23"/>
          <w:szCs w:val="23"/>
        </w:rPr>
      </w:pPr>
    </w:p>
    <w:p w14:paraId="0000006A" w14:textId="77777777" w:rsidR="001B6FAB" w:rsidRPr="0089651A" w:rsidRDefault="001B6FAB">
      <w:pPr>
        <w:jc w:val="both"/>
        <w:rPr>
          <w:rFonts w:ascii="Arial" w:eastAsia="Arial" w:hAnsi="Arial" w:cs="Arial"/>
          <w:b/>
          <w:bCs/>
          <w:sz w:val="23"/>
          <w:szCs w:val="23"/>
        </w:rPr>
      </w:pPr>
    </w:p>
    <w:p w14:paraId="0000006B" w14:textId="77777777" w:rsidR="001B6FAB" w:rsidRPr="0089651A" w:rsidRDefault="001B6FAB">
      <w:pPr>
        <w:jc w:val="both"/>
        <w:rPr>
          <w:rFonts w:ascii="Arial" w:eastAsia="Arial" w:hAnsi="Arial" w:cs="Arial"/>
          <w:sz w:val="23"/>
          <w:szCs w:val="23"/>
        </w:rPr>
      </w:pPr>
    </w:p>
    <w:sectPr w:rsidR="001B6FAB" w:rsidRPr="0089651A">
      <w:headerReference w:type="default" r:id="rId7"/>
      <w:footerReference w:type="default" r:id="rId8"/>
      <w:footerReference w:type="firs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D9E3" w14:textId="77777777" w:rsidR="008F64C9" w:rsidRDefault="008F64C9">
      <w:r>
        <w:separator/>
      </w:r>
    </w:p>
  </w:endnote>
  <w:endnote w:type="continuationSeparator" w:id="0">
    <w:p w14:paraId="747109A3" w14:textId="77777777" w:rsidR="008F64C9" w:rsidRDefault="008F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D822086-CC8B-463F-B002-EF83E813C03E}"/>
  </w:font>
  <w:font w:name="Arial">
    <w:panose1 w:val="020B0604020202020204"/>
    <w:charset w:val="00"/>
    <w:family w:val="swiss"/>
    <w:pitch w:val="variable"/>
    <w:sig w:usb0="E0002EFF" w:usb1="C000785B" w:usb2="00000009" w:usb3="00000000" w:csb0="000001FF" w:csb1="00000000"/>
  </w:font>
  <w:font w:name="Google Sans">
    <w:charset w:val="00"/>
    <w:family w:val="auto"/>
    <w:pitch w:val="default"/>
    <w:embedRegular r:id="rId2" w:fontKey="{5B27C310-2874-4395-A99A-92BF650C98D5}"/>
  </w:font>
  <w:font w:name="Calibri">
    <w:panose1 w:val="020F0502020204030204"/>
    <w:charset w:val="00"/>
    <w:family w:val="swiss"/>
    <w:pitch w:val="variable"/>
    <w:sig w:usb0="E4002EFF" w:usb1="C200247B" w:usb2="00000009" w:usb3="00000000" w:csb0="000001FF" w:csb1="00000000"/>
    <w:embedRegular r:id="rId3" w:fontKey="{747A8593-5516-406E-B068-A89EAFC21B89}"/>
    <w:embedBold r:id="rId4" w:fontKey="{D45E38F9-2981-47E5-9EC6-80AD64A4063D}"/>
  </w:font>
  <w:font w:name="Cambria">
    <w:panose1 w:val="02040503050406030204"/>
    <w:charset w:val="00"/>
    <w:family w:val="roman"/>
    <w:pitch w:val="variable"/>
    <w:sig w:usb0="E00006FF" w:usb1="420024FF" w:usb2="02000000" w:usb3="00000000" w:csb0="0000019F" w:csb1="00000000"/>
    <w:embedRegular r:id="rId5" w:fontKey="{06458385-E58D-4262-8A29-A4741C0D64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E" w14:textId="72F10882" w:rsidR="001B6FAB" w:rsidRDefault="008F64C9">
    <w:pPr>
      <w:pBdr>
        <w:top w:val="single" w:sz="4" w:space="1" w:color="000000"/>
      </w:pBdr>
      <w:tabs>
        <w:tab w:val="center" w:pos="4536"/>
        <w:tab w:val="right" w:pos="9072"/>
      </w:tabs>
      <w:jc w:val="both"/>
      <w:rPr>
        <w:rFonts w:ascii="Calibri" w:eastAsia="Calibri" w:hAnsi="Calibri" w:cs="Calibri"/>
      </w:rPr>
    </w:pPr>
    <w:r>
      <w:rPr>
        <w:rFonts w:ascii="Calibri" w:eastAsia="Calibri" w:hAnsi="Calibri" w:cs="Calibri"/>
      </w:rPr>
      <w:t>Dr. Öğr. Üyesi Hasan Oğuz</w:t>
    </w:r>
    <w:r>
      <w:rPr>
        <w:rFonts w:ascii="Calibri" w:eastAsia="Calibri" w:hAnsi="Calibri" w:cs="Calibri"/>
        <w:sz w:val="20"/>
        <w:szCs w:val="20"/>
      </w:rPr>
      <w:tab/>
    </w:r>
    <w:r>
      <w:rPr>
        <w:rFonts w:ascii="Calibri" w:eastAsia="Calibri" w:hAnsi="Calibri" w:cs="Calibri"/>
        <w:sz w:val="20"/>
        <w:szCs w:val="20"/>
      </w:rPr>
      <w:tab/>
      <w:t xml:space="preserve">Sayfa </w:t>
    </w:r>
    <w:r>
      <w:rPr>
        <w:rFonts w:ascii="Calibri" w:eastAsia="Calibri" w:hAnsi="Calibri" w:cs="Calibri"/>
        <w:b/>
        <w:bCs/>
      </w:rPr>
      <w:fldChar w:fldCharType="begin"/>
    </w:r>
    <w:r>
      <w:rPr>
        <w:rFonts w:ascii="Calibri" w:eastAsia="Calibri" w:hAnsi="Calibri" w:cs="Calibri"/>
        <w:b/>
        <w:bCs/>
      </w:rPr>
      <w:instrText>PAGE</w:instrText>
    </w:r>
    <w:r>
      <w:rPr>
        <w:rFonts w:ascii="Calibri" w:eastAsia="Calibri" w:hAnsi="Calibri" w:cs="Calibri"/>
        <w:b/>
        <w:bCs/>
      </w:rPr>
      <w:fldChar w:fldCharType="separate"/>
    </w:r>
    <w:r w:rsidR="0089651A">
      <w:rPr>
        <w:rFonts w:ascii="Calibri" w:eastAsia="Calibri" w:hAnsi="Calibri" w:cs="Calibri"/>
        <w:b/>
        <w:bCs/>
        <w:noProof/>
      </w:rPr>
      <w:t>1</w:t>
    </w:r>
    <w:r>
      <w:rPr>
        <w:rFonts w:ascii="Calibri" w:eastAsia="Calibri" w:hAnsi="Calibri" w:cs="Calibri"/>
        <w:b/>
        <w:bCs/>
      </w:rPr>
      <w:fldChar w:fldCharType="end"/>
    </w:r>
    <w:r>
      <w:rPr>
        <w:rFonts w:ascii="Calibri" w:eastAsia="Calibri" w:hAnsi="Calibri" w:cs="Calibri"/>
        <w:sz w:val="20"/>
        <w:szCs w:val="20"/>
      </w:rPr>
      <w:t xml:space="preserve"> / </w:t>
    </w:r>
    <w:r>
      <w:rPr>
        <w:rFonts w:ascii="Calibri" w:eastAsia="Calibri" w:hAnsi="Calibri" w:cs="Calibri"/>
        <w:b/>
        <w:bCs/>
      </w:rPr>
      <w:fldChar w:fldCharType="begin"/>
    </w:r>
    <w:r>
      <w:rPr>
        <w:rFonts w:ascii="Calibri" w:eastAsia="Calibri" w:hAnsi="Calibri" w:cs="Calibri"/>
        <w:b/>
        <w:bCs/>
      </w:rPr>
      <w:instrText>NUMPAGES</w:instrText>
    </w:r>
    <w:r>
      <w:rPr>
        <w:rFonts w:ascii="Calibri" w:eastAsia="Calibri" w:hAnsi="Calibri" w:cs="Calibri"/>
        <w:b/>
        <w:bCs/>
      </w:rPr>
      <w:fldChar w:fldCharType="separate"/>
    </w:r>
    <w:r w:rsidR="0089651A">
      <w:rPr>
        <w:rFonts w:ascii="Calibri" w:eastAsia="Calibri" w:hAnsi="Calibri" w:cs="Calibri"/>
        <w:b/>
        <w:bCs/>
        <w:noProof/>
      </w:rPr>
      <w:t>2</w:t>
    </w:r>
    <w:r>
      <w:rPr>
        <w:rFonts w:ascii="Calibri" w:eastAsia="Calibri" w:hAnsi="Calibri" w:cs="Calibri"/>
        <w:b/>
        <w:bCs/>
      </w:rPr>
      <w:fldChar w:fldCharType="end"/>
    </w:r>
  </w:p>
  <w:p w14:paraId="0000006F" w14:textId="77777777" w:rsidR="001B6FAB" w:rsidRDefault="008F64C9">
    <w:pPr>
      <w:tabs>
        <w:tab w:val="center" w:pos="4536"/>
        <w:tab w:val="right" w:pos="9072"/>
      </w:tabs>
      <w:jc w:val="both"/>
      <w:rPr>
        <w:rFonts w:ascii="Calibri" w:eastAsia="Calibri" w:hAnsi="Calibri" w:cs="Calibri"/>
      </w:rPr>
    </w:pPr>
    <w:r>
      <w:rPr>
        <w:rFonts w:ascii="Calibri" w:eastAsia="Calibri" w:hAnsi="Calibri" w:cs="Calibri"/>
      </w:rPr>
      <w:t>Program Başkanı</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0" w14:textId="77777777" w:rsidR="001B6FAB" w:rsidRDefault="008F64C9">
    <w:pPr>
      <w:pBdr>
        <w:top w:val="single" w:sz="4" w:space="1" w:color="000000"/>
      </w:pBdr>
      <w:tabs>
        <w:tab w:val="center" w:pos="4536"/>
        <w:tab w:val="right" w:pos="9072"/>
      </w:tabs>
      <w:jc w:val="both"/>
      <w:rPr>
        <w:rFonts w:ascii="Calibri" w:eastAsia="Calibri" w:hAnsi="Calibri" w:cs="Calibri"/>
      </w:rPr>
    </w:pPr>
    <w:r>
      <w:rPr>
        <w:rFonts w:ascii="Calibri" w:eastAsia="Calibri" w:hAnsi="Calibri" w:cs="Calibri"/>
      </w:rPr>
      <w:t>Dr. Öğr. Üyesi Hasan Oğuz</w:t>
    </w:r>
    <w:r>
      <w:rPr>
        <w:rFonts w:ascii="Calibri" w:eastAsia="Calibri" w:hAnsi="Calibri" w:cs="Calibri"/>
        <w:sz w:val="20"/>
        <w:szCs w:val="20"/>
      </w:rPr>
      <w:tab/>
    </w:r>
    <w:r>
      <w:rPr>
        <w:rFonts w:ascii="Calibri" w:eastAsia="Calibri" w:hAnsi="Calibri" w:cs="Calibri"/>
        <w:sz w:val="20"/>
        <w:szCs w:val="20"/>
      </w:rPr>
      <w:tab/>
      <w:t xml:space="preserve">Sayfa </w:t>
    </w:r>
    <w:r>
      <w:rPr>
        <w:rFonts w:ascii="Calibri" w:eastAsia="Calibri" w:hAnsi="Calibri" w:cs="Calibri"/>
        <w:b/>
        <w:bCs/>
      </w:rPr>
      <w:fldChar w:fldCharType="begin"/>
    </w:r>
    <w:r>
      <w:rPr>
        <w:rFonts w:ascii="Calibri" w:eastAsia="Calibri" w:hAnsi="Calibri" w:cs="Calibri"/>
        <w:b/>
        <w:bCs/>
      </w:rPr>
      <w:instrText>PAGE</w:instrText>
    </w:r>
    <w:r>
      <w:rPr>
        <w:rFonts w:ascii="Calibri" w:eastAsia="Calibri" w:hAnsi="Calibri" w:cs="Calibri"/>
        <w:b/>
        <w:bCs/>
      </w:rPr>
      <w:fldChar w:fldCharType="separate"/>
    </w:r>
    <w:r>
      <w:rPr>
        <w:rFonts w:ascii="Calibri" w:eastAsia="Calibri" w:hAnsi="Calibri" w:cs="Calibri"/>
        <w:b/>
        <w:bCs/>
      </w:rPr>
      <w:fldChar w:fldCharType="end"/>
    </w:r>
    <w:r>
      <w:rPr>
        <w:rFonts w:ascii="Calibri" w:eastAsia="Calibri" w:hAnsi="Calibri" w:cs="Calibri"/>
        <w:sz w:val="20"/>
        <w:szCs w:val="20"/>
      </w:rPr>
      <w:t xml:space="preserve"> / </w:t>
    </w:r>
    <w:r>
      <w:rPr>
        <w:rFonts w:ascii="Calibri" w:eastAsia="Calibri" w:hAnsi="Calibri" w:cs="Calibri"/>
        <w:b/>
        <w:bCs/>
      </w:rPr>
      <w:fldChar w:fldCharType="begin"/>
    </w:r>
    <w:r>
      <w:rPr>
        <w:rFonts w:ascii="Calibri" w:eastAsia="Calibri" w:hAnsi="Calibri" w:cs="Calibri"/>
        <w:b/>
        <w:bCs/>
      </w:rPr>
      <w:instrText>NUMPAGES</w:instrText>
    </w:r>
    <w:r>
      <w:rPr>
        <w:rFonts w:ascii="Calibri" w:eastAsia="Calibri" w:hAnsi="Calibri" w:cs="Calibri"/>
        <w:b/>
        <w:bCs/>
      </w:rPr>
      <w:fldChar w:fldCharType="separate"/>
    </w:r>
    <w:r>
      <w:rPr>
        <w:rFonts w:ascii="Calibri" w:eastAsia="Calibri" w:hAnsi="Calibri" w:cs="Calibri"/>
        <w:b/>
        <w:bCs/>
      </w:rPr>
      <w:fldChar w:fldCharType="end"/>
    </w:r>
  </w:p>
  <w:p w14:paraId="00000071" w14:textId="77777777" w:rsidR="001B6FAB" w:rsidRDefault="008F64C9">
    <w:pPr>
      <w:tabs>
        <w:tab w:val="center" w:pos="4536"/>
        <w:tab w:val="right" w:pos="9072"/>
      </w:tabs>
      <w:jc w:val="both"/>
      <w:rPr>
        <w:rFonts w:ascii="Calibri" w:eastAsia="Calibri" w:hAnsi="Calibri" w:cs="Calibri"/>
      </w:rPr>
    </w:pPr>
    <w:r>
      <w:rPr>
        <w:rFonts w:ascii="Calibri" w:eastAsia="Calibri" w:hAnsi="Calibri" w:cs="Calibri"/>
      </w:rPr>
      <w:t>Program Başkanı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4B3BA" w14:textId="77777777" w:rsidR="008F64C9" w:rsidRDefault="008F64C9">
      <w:r>
        <w:separator/>
      </w:r>
    </w:p>
  </w:footnote>
  <w:footnote w:type="continuationSeparator" w:id="0">
    <w:p w14:paraId="04AE9552" w14:textId="77777777" w:rsidR="008F64C9" w:rsidRDefault="008F6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77777777" w:rsidR="001B6FAB" w:rsidRDefault="008F64C9">
    <w:pPr>
      <w:jc w:val="center"/>
      <w:rPr>
        <w:b/>
        <w:bCs/>
        <w:sz w:val="22"/>
        <w:szCs w:val="22"/>
      </w:rPr>
    </w:pPr>
    <w:r>
      <w:rPr>
        <w:b/>
        <w:bCs/>
        <w:sz w:val="22"/>
        <w:szCs w:val="22"/>
      </w:rPr>
      <w:t>ELEKTRONİK HABERLEŞME TEKNOLOJİSİ PROGRAMI</w:t>
    </w:r>
  </w:p>
  <w:p w14:paraId="0000006D" w14:textId="77777777" w:rsidR="001B6FAB" w:rsidRDefault="008F64C9">
    <w:pPr>
      <w:jc w:val="center"/>
      <w:rPr>
        <w:b/>
        <w:bCs/>
        <w:sz w:val="22"/>
        <w:szCs w:val="22"/>
      </w:rPr>
    </w:pPr>
    <w:r>
      <w:rPr>
        <w:b/>
        <w:bCs/>
        <w:sz w:val="22"/>
        <w:szCs w:val="22"/>
      </w:rPr>
      <w:t xml:space="preserve">DERS İÇERİKLERİ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FAB"/>
    <w:rsid w:val="001B6FAB"/>
    <w:rsid w:val="00375916"/>
    <w:rsid w:val="0089651A"/>
    <w:rsid w:val="008F64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8D114-E929-4461-BAC3-80E7AAC0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wngKIvFwUqmw8sYs+T0hbXO1Q==">CgMxLjAyDmgubXliMWxtbGNnOGRvOAByITF2SkExR01RUGhYM0ZZM0hycWxObGUzaXBkWGlzRzdCaw==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2438</Words>
  <Characters>15168</Characters>
  <Application>Microsoft Office Word</Application>
  <DocSecurity>0</DocSecurity>
  <Lines>240</Lines>
  <Paragraphs>74</Paragraphs>
  <ScaleCrop>false</ScaleCrop>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Hasan Oğuz</cp:lastModifiedBy>
  <cp:revision>2</cp:revision>
  <dcterms:created xsi:type="dcterms:W3CDTF">2026-04-27T11:09:00Z</dcterms:created>
  <dcterms:modified xsi:type="dcterms:W3CDTF">2026-04-27T11:10:00Z</dcterms:modified>
</cp:coreProperties>
</file>