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787A7E">
        <w:rPr>
          <w:color w:val="000000"/>
          <w:sz w:val="24"/>
        </w:rPr>
        <w:t>Bilgisayar Destekli Tasarım ve Animasyon</w:t>
      </w:r>
      <w:r w:rsidR="00265C6B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749"/>
        <w:gridCol w:w="1552"/>
        <w:gridCol w:w="1713"/>
        <w:gridCol w:w="485"/>
        <w:gridCol w:w="629"/>
        <w:gridCol w:w="1026"/>
        <w:gridCol w:w="972"/>
        <w:gridCol w:w="1411"/>
        <w:gridCol w:w="848"/>
        <w:gridCol w:w="2110"/>
      </w:tblGrid>
      <w:tr w:rsidR="00FF0D4F" w:rsidRPr="00FF0D4F" w:rsidTr="00265C6B">
        <w:trPr>
          <w:trHeight w:val="120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FF0D4F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787A7E" w:rsidRPr="00FF0D4F" w:rsidTr="00265C6B">
        <w:trPr>
          <w:trHeight w:val="419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ÖĞRETİM GÖREVLİSİ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ÖZGE BAYSAL AVŞAR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  <w:t>BİLGİSAYAR DESTEKLİ TASARIM VE ANİMASYON PROGRAMI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76,59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A7E" w:rsidRDefault="00787A7E" w:rsidP="00787A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Sınava Girebilir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Yeri: </w:t>
            </w:r>
            <w:r w:rsidR="00360BF5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Meslek Yüksekokulu D 203 Nolu Derslik</w:t>
            </w:r>
            <w:r w:rsidR="00360B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Saati: </w:t>
            </w:r>
            <w:r w:rsidR="00360BF5" w:rsidRPr="00360BF5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>
      <w:bookmarkStart w:id="0" w:name="_GoBack"/>
      <w:bookmarkEnd w:id="0"/>
    </w:p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65C6B"/>
    <w:rsid w:val="00286D0C"/>
    <w:rsid w:val="00287996"/>
    <w:rsid w:val="0030481E"/>
    <w:rsid w:val="00313508"/>
    <w:rsid w:val="00360BF5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87A20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87A7E"/>
    <w:rsid w:val="007972DB"/>
    <w:rsid w:val="00856198"/>
    <w:rsid w:val="00865711"/>
    <w:rsid w:val="00896592"/>
    <w:rsid w:val="008A6337"/>
    <w:rsid w:val="008B1FF0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2A19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69</cp:revision>
  <dcterms:created xsi:type="dcterms:W3CDTF">2019-02-01T12:58:00Z</dcterms:created>
  <dcterms:modified xsi:type="dcterms:W3CDTF">2024-10-30T11:25:00Z</dcterms:modified>
</cp:coreProperties>
</file>