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9F" w:rsidRPr="00EB45A4" w:rsidRDefault="00ED359F" w:rsidP="00ED359F">
      <w:pPr>
        <w:ind w:firstLine="708"/>
        <w:jc w:val="center"/>
        <w:rPr>
          <w:rFonts w:cstheme="minorHAnsi"/>
          <w:b/>
          <w:sz w:val="28"/>
          <w:szCs w:val="28"/>
          <w:u w:val="single"/>
        </w:rPr>
      </w:pPr>
      <w:r w:rsidRPr="00EB45A4">
        <w:rPr>
          <w:rFonts w:cstheme="minorHAnsi"/>
          <w:b/>
          <w:sz w:val="28"/>
          <w:szCs w:val="28"/>
          <w:u w:val="single"/>
        </w:rPr>
        <w:t xml:space="preserve">LİSANS ÖĞRENCİLERİ İÇİN AZAMİ </w:t>
      </w:r>
      <w:r w:rsidR="00FC4B26">
        <w:rPr>
          <w:rFonts w:cstheme="minorHAnsi"/>
          <w:b/>
          <w:sz w:val="28"/>
          <w:szCs w:val="28"/>
          <w:u w:val="single"/>
        </w:rPr>
        <w:t xml:space="preserve">ÖĞRENİM </w:t>
      </w:r>
      <w:r w:rsidRPr="00EB45A4">
        <w:rPr>
          <w:rFonts w:cstheme="minorHAnsi"/>
          <w:b/>
          <w:sz w:val="28"/>
          <w:szCs w:val="28"/>
          <w:u w:val="single"/>
        </w:rPr>
        <w:t>SÜRE</w:t>
      </w:r>
      <w:r w:rsidR="00FC4B26">
        <w:rPr>
          <w:rFonts w:cstheme="minorHAnsi"/>
          <w:b/>
          <w:sz w:val="28"/>
          <w:szCs w:val="28"/>
          <w:u w:val="single"/>
        </w:rPr>
        <w:t>Sİ</w:t>
      </w:r>
      <w:r w:rsidRPr="00EB45A4">
        <w:rPr>
          <w:rFonts w:cstheme="minorHAnsi"/>
          <w:b/>
          <w:sz w:val="28"/>
          <w:szCs w:val="28"/>
          <w:u w:val="single"/>
        </w:rPr>
        <w:t xml:space="preserve"> UYGULAMA ESASLARI</w:t>
      </w:r>
    </w:p>
    <w:p w:rsidR="00334BE3" w:rsidRDefault="00EF1AC1" w:rsidP="00116587">
      <w:pPr>
        <w:ind w:firstLine="708"/>
        <w:jc w:val="both"/>
        <w:rPr>
          <w:rFonts w:cstheme="minorHAnsi"/>
        </w:rPr>
      </w:pPr>
      <w:r w:rsidRPr="008A46FA">
        <w:rPr>
          <w:rFonts w:cstheme="minorHAnsi"/>
        </w:rPr>
        <w:t xml:space="preserve">Azami </w:t>
      </w:r>
      <w:r w:rsidR="0074688E">
        <w:rPr>
          <w:rFonts w:cstheme="minorHAnsi"/>
        </w:rPr>
        <w:t xml:space="preserve">öğrenim </w:t>
      </w:r>
      <w:r w:rsidRPr="008A46FA">
        <w:rPr>
          <w:rFonts w:cstheme="minorHAnsi"/>
        </w:rPr>
        <w:t>süre</w:t>
      </w:r>
      <w:r w:rsidR="0074688E">
        <w:rPr>
          <w:rFonts w:cstheme="minorHAnsi"/>
        </w:rPr>
        <w:t>si uygulama esasları</w:t>
      </w:r>
      <w:r w:rsidRPr="008A46FA">
        <w:rPr>
          <w:rFonts w:cstheme="minorHAnsi"/>
        </w:rPr>
        <w:t xml:space="preserve"> 24.10.2018/190 senato kararı ile belirlenerek </w:t>
      </w:r>
      <w:r w:rsidR="009C1BFB" w:rsidRPr="008A46FA">
        <w:rPr>
          <w:rFonts w:cstheme="minorHAnsi"/>
        </w:rPr>
        <w:t>aşağıdaki madde kapsamında</w:t>
      </w:r>
      <w:r w:rsidRPr="008A46FA">
        <w:rPr>
          <w:rFonts w:cstheme="minorHAnsi"/>
        </w:rPr>
        <w:t xml:space="preserve"> ücretler konusunda netlik kazanmış</w:t>
      </w:r>
      <w:r w:rsidR="009C1BFB" w:rsidRPr="008A46FA">
        <w:rPr>
          <w:rFonts w:cstheme="minorHAnsi"/>
        </w:rPr>
        <w:t>tır.</w:t>
      </w:r>
      <w:r w:rsidR="003A5376" w:rsidRPr="008A46FA">
        <w:rPr>
          <w:rFonts w:cstheme="minorHAnsi"/>
        </w:rPr>
        <w:t xml:space="preserve"> </w:t>
      </w:r>
    </w:p>
    <w:p w:rsidR="003A5376" w:rsidRPr="00116587" w:rsidRDefault="009C1BFB" w:rsidP="00116587">
      <w:pPr>
        <w:ind w:firstLine="708"/>
        <w:jc w:val="both"/>
        <w:rPr>
          <w:rFonts w:cstheme="minorHAnsi"/>
          <w:b/>
          <w:i/>
          <w:iCs/>
        </w:rPr>
      </w:pPr>
      <w:r w:rsidRPr="00116587">
        <w:rPr>
          <w:rFonts w:cstheme="minorHAnsi"/>
          <w:b/>
          <w:i/>
          <w:iCs/>
        </w:rPr>
        <w:t>“</w:t>
      </w:r>
      <w:r w:rsidR="003A5376" w:rsidRPr="00116587">
        <w:rPr>
          <w:rFonts w:cstheme="minorHAnsi"/>
          <w:b/>
          <w:i/>
          <w:iCs/>
        </w:rPr>
        <w:t>Öğrenciler sınava girdikleri ders/dersler için kredi başına ücretini ödemeye (kredi başı ücreti yıllık ücreti aştığı takdirde yıllık ücret alınır, kredi başı ücretlendirmelerde burs/indirim uygulanmaz.) devam ederler. Ancak bu öğrenciler, sınav hakkı dışındaki diğer öğrencilik haklarından yararlanamazlar.”</w:t>
      </w:r>
    </w:p>
    <w:p w:rsidR="00DE2CA2" w:rsidRDefault="00803C8A" w:rsidP="00C67451">
      <w:pPr>
        <w:ind w:firstLine="708"/>
        <w:jc w:val="both"/>
        <w:rPr>
          <w:rFonts w:cstheme="minorHAnsi"/>
          <w:iCs/>
        </w:rPr>
      </w:pPr>
      <w:proofErr w:type="gramStart"/>
      <w:r w:rsidRPr="008A46FA">
        <w:rPr>
          <w:rFonts w:cstheme="minorHAnsi"/>
          <w:iCs/>
        </w:rPr>
        <w:t>2021-2022 yılı itibari ile</w:t>
      </w:r>
      <w:r w:rsidR="009C1BFB" w:rsidRPr="008A46FA">
        <w:rPr>
          <w:rFonts w:cstheme="minorHAnsi"/>
          <w:iCs/>
        </w:rPr>
        <w:t xml:space="preserve"> ilk kez lisans öğrencilerinde uygula</w:t>
      </w:r>
      <w:r w:rsidR="00A8347F">
        <w:rPr>
          <w:rFonts w:cstheme="minorHAnsi"/>
          <w:iCs/>
        </w:rPr>
        <w:t>ma</w:t>
      </w:r>
      <w:r w:rsidR="009C1BFB" w:rsidRPr="008A46FA">
        <w:rPr>
          <w:rFonts w:cstheme="minorHAnsi"/>
          <w:iCs/>
        </w:rPr>
        <w:t>ya geçildiğinde 24.10.2018/190 senato kararı ile alınan ücret uygulaması aynen geçerli</w:t>
      </w:r>
      <w:r w:rsidR="00DD2E1D" w:rsidRPr="008A46FA">
        <w:rPr>
          <w:rFonts w:cstheme="minorHAnsi"/>
          <w:iCs/>
        </w:rPr>
        <w:t xml:space="preserve"> olup, </w:t>
      </w:r>
      <w:r w:rsidR="00E428FE" w:rsidRPr="008A46FA">
        <w:rPr>
          <w:rFonts w:cstheme="minorHAnsi"/>
          <w:iCs/>
        </w:rPr>
        <w:t xml:space="preserve">30.06.2021/14 sayılı senato kararı ile </w:t>
      </w:r>
      <w:r w:rsidR="00DD2E1D" w:rsidRPr="008A46FA">
        <w:rPr>
          <w:rFonts w:cstheme="minorHAnsi"/>
          <w:iCs/>
        </w:rPr>
        <w:t>özelli</w:t>
      </w:r>
      <w:r w:rsidR="00334BE3">
        <w:rPr>
          <w:rFonts w:cstheme="minorHAnsi"/>
          <w:iCs/>
        </w:rPr>
        <w:t>kle yaz okulundan ders alınarak</w:t>
      </w:r>
      <w:r w:rsidR="00DD2E1D" w:rsidRPr="008A46FA">
        <w:rPr>
          <w:rFonts w:cstheme="minorHAnsi"/>
          <w:iCs/>
        </w:rPr>
        <w:t xml:space="preserve"> mezuniyet aşamasına gelen öğrencinin al</w:t>
      </w:r>
      <w:r w:rsidR="00E428FE" w:rsidRPr="008A46FA">
        <w:rPr>
          <w:rFonts w:cstheme="minorHAnsi"/>
          <w:iCs/>
        </w:rPr>
        <w:t>ması</w:t>
      </w:r>
      <w:r w:rsidR="00DD2E1D" w:rsidRPr="008A46FA">
        <w:rPr>
          <w:rFonts w:cstheme="minorHAnsi"/>
          <w:iCs/>
        </w:rPr>
        <w:t xml:space="preserve"> gereken ders sayısını azaltma</w:t>
      </w:r>
      <w:r w:rsidR="00E428FE" w:rsidRPr="008A46FA">
        <w:rPr>
          <w:rFonts w:cstheme="minorHAnsi"/>
          <w:iCs/>
        </w:rPr>
        <w:t>sına ve sınav haklarını ka</w:t>
      </w:r>
      <w:r w:rsidR="006C0B4B">
        <w:rPr>
          <w:rFonts w:cstheme="minorHAnsi"/>
          <w:iCs/>
        </w:rPr>
        <w:t>zanmasına yönelik karar alınmıştır.</w:t>
      </w:r>
      <w:proofErr w:type="gramEnd"/>
    </w:p>
    <w:p w:rsidR="00C67451" w:rsidRDefault="00C67451" w:rsidP="00DE2CA2">
      <w:pPr>
        <w:ind w:firstLine="708"/>
        <w:jc w:val="both"/>
        <w:rPr>
          <w:rFonts w:cstheme="minorHAnsi"/>
          <w:iCs/>
        </w:rPr>
      </w:pPr>
      <w:r>
        <w:rPr>
          <w:rFonts w:cstheme="minorHAnsi"/>
          <w:iCs/>
        </w:rPr>
        <w:t xml:space="preserve"> </w:t>
      </w:r>
      <w:r w:rsidR="00F97ED6">
        <w:rPr>
          <w:rFonts w:cstheme="minorHAnsi"/>
          <w:iCs/>
        </w:rPr>
        <w:t xml:space="preserve">Yükseköğretim Kurulu Başkanlığının 21.10.2021 tarih ve </w:t>
      </w:r>
      <w:r w:rsidR="00F97ED6" w:rsidRPr="00F97ED6">
        <w:rPr>
          <w:rFonts w:cstheme="minorHAnsi"/>
          <w:iCs/>
        </w:rPr>
        <w:t>E-75850160-104.01.01.01-78160</w:t>
      </w:r>
      <w:r w:rsidR="00F97ED6">
        <w:rPr>
          <w:rFonts w:cstheme="minorHAnsi"/>
          <w:iCs/>
        </w:rPr>
        <w:t xml:space="preserve"> / 364964 sayılı yazısı ile </w:t>
      </w:r>
      <w:r w:rsidR="00803C8A" w:rsidRPr="008A46FA">
        <w:rPr>
          <w:rFonts w:cstheme="minorHAnsi"/>
          <w:iCs/>
        </w:rPr>
        <w:t xml:space="preserve">31 Ocak 2022 Pazartesi günü mesai bitimine kadar başvurmaları halinde </w:t>
      </w:r>
      <w:r w:rsidR="00CC274B">
        <w:rPr>
          <w:rFonts w:cstheme="minorHAnsi"/>
          <w:iCs/>
        </w:rPr>
        <w:t>öğ</w:t>
      </w:r>
      <w:r w:rsidR="009024AF">
        <w:rPr>
          <w:rFonts w:cstheme="minorHAnsi"/>
          <w:iCs/>
        </w:rPr>
        <w:t xml:space="preserve">rencilere </w:t>
      </w:r>
      <w:r w:rsidR="00803C8A" w:rsidRPr="008A46FA">
        <w:rPr>
          <w:rFonts w:cstheme="minorHAnsi"/>
          <w:iCs/>
        </w:rPr>
        <w:t>iki ek sınav</w:t>
      </w:r>
      <w:r w:rsidR="000260A4" w:rsidRPr="008A46FA">
        <w:rPr>
          <w:rFonts w:cstheme="minorHAnsi"/>
          <w:iCs/>
        </w:rPr>
        <w:t xml:space="preserve"> </w:t>
      </w:r>
      <w:r w:rsidR="009024AF">
        <w:rPr>
          <w:rFonts w:cstheme="minorHAnsi"/>
          <w:iCs/>
        </w:rPr>
        <w:t>hakkı verilmiştir.</w:t>
      </w:r>
      <w:r w:rsidR="00DE2CA2">
        <w:rPr>
          <w:rFonts w:cstheme="minorHAnsi"/>
          <w:iCs/>
        </w:rPr>
        <w:t xml:space="preserve"> </w:t>
      </w:r>
      <w:proofErr w:type="spellStart"/>
      <w:r>
        <w:rPr>
          <w:rFonts w:cstheme="minorHAnsi"/>
          <w:iCs/>
        </w:rPr>
        <w:t>Önlisans</w:t>
      </w:r>
      <w:proofErr w:type="spellEnd"/>
      <w:r>
        <w:rPr>
          <w:rFonts w:cstheme="minorHAnsi"/>
          <w:iCs/>
        </w:rPr>
        <w:t xml:space="preserve"> öğrencileri için </w:t>
      </w:r>
      <w:r w:rsidRPr="00C67451">
        <w:rPr>
          <w:rFonts w:cstheme="minorHAnsi"/>
          <w:iCs/>
        </w:rPr>
        <w:t xml:space="preserve">24.10.2018/190 senato kararı ile </w:t>
      </w:r>
      <w:r>
        <w:rPr>
          <w:rFonts w:cstheme="minorHAnsi"/>
          <w:iCs/>
        </w:rPr>
        <w:t xml:space="preserve">belirlenen uygulama esasları ve ücret uygulaması (kredi başı ücretlendirme) aynen devam etme koşulu ile lisans öğrencileri için aşağıda yer alan </w:t>
      </w:r>
      <w:r w:rsidR="00DE2CA2">
        <w:rPr>
          <w:rFonts w:cstheme="minorHAnsi"/>
          <w:iCs/>
        </w:rPr>
        <w:t>hu</w:t>
      </w:r>
      <w:r w:rsidR="00E061F6">
        <w:rPr>
          <w:rFonts w:cstheme="minorHAnsi"/>
          <w:iCs/>
        </w:rPr>
        <w:t>sus</w:t>
      </w:r>
      <w:r w:rsidR="00DE2CA2">
        <w:rPr>
          <w:rFonts w:cstheme="minorHAnsi"/>
          <w:iCs/>
        </w:rPr>
        <w:t>larda uygulama esasları belirlenmiştir.</w:t>
      </w:r>
    </w:p>
    <w:p w:rsidR="00E061F6" w:rsidRDefault="00E061F6" w:rsidP="00187B97">
      <w:pPr>
        <w:pStyle w:val="ListeParagraf"/>
        <w:numPr>
          <w:ilvl w:val="0"/>
          <w:numId w:val="1"/>
        </w:numPr>
        <w:jc w:val="both"/>
        <w:rPr>
          <w:rFonts w:cstheme="minorHAnsi"/>
          <w:iCs/>
        </w:rPr>
      </w:pPr>
      <w:r>
        <w:rPr>
          <w:rFonts w:cstheme="minorHAnsi"/>
          <w:iCs/>
        </w:rPr>
        <w:t xml:space="preserve">Azami </w:t>
      </w:r>
      <w:r w:rsidR="0074688E">
        <w:rPr>
          <w:rFonts w:cstheme="minorHAnsi"/>
          <w:iCs/>
        </w:rPr>
        <w:t>ö</w:t>
      </w:r>
      <w:r>
        <w:rPr>
          <w:rFonts w:cstheme="minorHAnsi"/>
          <w:iCs/>
        </w:rPr>
        <w:t xml:space="preserve">ğrenim süresi dolan ve sınav hakkından faydalanmak isteyen öğrencimizin ilgili fakülte sekreterliğine </w:t>
      </w:r>
      <w:hyperlink r:id="rId5" w:history="1">
        <w:r w:rsidR="00187B97" w:rsidRPr="000F71EE">
          <w:rPr>
            <w:rStyle w:val="Kpr"/>
            <w:rFonts w:cstheme="minorHAnsi"/>
            <w:iCs/>
          </w:rPr>
          <w:t>https://forms.okan.edu.tr/liste/azami-ogrenim-sure-basvuru-formu</w:t>
        </w:r>
      </w:hyperlink>
      <w:r w:rsidR="00187B97">
        <w:rPr>
          <w:rFonts w:cstheme="minorHAnsi"/>
          <w:iCs/>
        </w:rPr>
        <w:t xml:space="preserve"> formunu doldurarak</w:t>
      </w:r>
      <w:r w:rsidR="007D374C">
        <w:rPr>
          <w:rFonts w:cstheme="minorHAnsi"/>
          <w:iCs/>
        </w:rPr>
        <w:t xml:space="preserve"> ile </w:t>
      </w:r>
      <w:r>
        <w:rPr>
          <w:rFonts w:cstheme="minorHAnsi"/>
          <w:iCs/>
        </w:rPr>
        <w:t>başvuruda bulunması,</w:t>
      </w:r>
    </w:p>
    <w:p w:rsidR="007D374C" w:rsidRPr="00E061F6" w:rsidRDefault="007D374C" w:rsidP="007D374C">
      <w:pPr>
        <w:pStyle w:val="ListeParagraf"/>
        <w:jc w:val="both"/>
        <w:rPr>
          <w:rFonts w:cstheme="minorHAnsi"/>
          <w:iCs/>
        </w:rPr>
      </w:pPr>
    </w:p>
    <w:p w:rsidR="00E061F6" w:rsidRDefault="00E061F6" w:rsidP="00E061F6">
      <w:pPr>
        <w:pStyle w:val="ListeParagraf"/>
        <w:numPr>
          <w:ilvl w:val="0"/>
          <w:numId w:val="1"/>
        </w:numPr>
        <w:jc w:val="both"/>
      </w:pPr>
      <w:r w:rsidRPr="00DB5BB4">
        <w:t>Fakülte</w:t>
      </w:r>
      <w:r>
        <w:t>lerimiz</w:t>
      </w:r>
      <w:r w:rsidRPr="00DB5BB4">
        <w:t xml:space="preserve"> tarafından öğrencinin müfredat/</w:t>
      </w:r>
      <w:proofErr w:type="spellStart"/>
      <w:r w:rsidRPr="00DB5BB4">
        <w:t>slot</w:t>
      </w:r>
      <w:proofErr w:type="spellEnd"/>
      <w:r w:rsidRPr="00DB5BB4">
        <w:t xml:space="preserve"> ve transkript karşılaştırması</w:t>
      </w:r>
      <w:r>
        <w:t>/incelemesi</w:t>
      </w:r>
      <w:r w:rsidR="007D374C">
        <w:t xml:space="preserve"> yapılması</w:t>
      </w:r>
      <w:r w:rsidRPr="00DB5BB4">
        <w:t xml:space="preserve">, varsa </w:t>
      </w:r>
      <w:r>
        <w:t xml:space="preserve">eksik </w:t>
      </w:r>
      <w:r w:rsidRPr="00DB5BB4">
        <w:t>işlenmeyen notları veya intibak edilmeyen dersleri öncelikle Y</w:t>
      </w:r>
      <w:r>
        <w:t xml:space="preserve">önetim </w:t>
      </w:r>
      <w:r w:rsidRPr="00DB5BB4">
        <w:t>K</w:t>
      </w:r>
      <w:r>
        <w:t>urulu Kararı</w:t>
      </w:r>
      <w:r w:rsidRPr="00DB5BB4">
        <w:t xml:space="preserve"> </w:t>
      </w:r>
      <w:r>
        <w:t>i</w:t>
      </w:r>
      <w:r w:rsidRPr="00DB5BB4">
        <w:t xml:space="preserve">le Öğrenci </w:t>
      </w:r>
      <w:r>
        <w:t>İşleri Müdürlüğüne gönderilmesi,</w:t>
      </w:r>
    </w:p>
    <w:p w:rsidR="00E061F6" w:rsidRDefault="00E061F6" w:rsidP="00E061F6">
      <w:pPr>
        <w:pStyle w:val="ListeParagraf"/>
        <w:jc w:val="both"/>
        <w:rPr>
          <w:rFonts w:cstheme="minorHAnsi"/>
          <w:iCs/>
        </w:rPr>
      </w:pPr>
    </w:p>
    <w:p w:rsidR="007D374C" w:rsidRDefault="00EE72C9" w:rsidP="002863FA">
      <w:pPr>
        <w:pStyle w:val="ListeParagraf"/>
        <w:numPr>
          <w:ilvl w:val="0"/>
          <w:numId w:val="1"/>
        </w:numPr>
        <w:jc w:val="both"/>
        <w:rPr>
          <w:rFonts w:cstheme="minorHAnsi"/>
          <w:iCs/>
        </w:rPr>
      </w:pPr>
      <w:r w:rsidRPr="00846A61">
        <w:rPr>
          <w:rFonts w:cstheme="minorHAnsi"/>
          <w:iCs/>
        </w:rPr>
        <w:t xml:space="preserve">Mezuniyet aşamasına gelen son sınıf öğrencileri </w:t>
      </w:r>
      <w:r w:rsidR="00275B2E" w:rsidRPr="00846A61">
        <w:rPr>
          <w:rFonts w:cstheme="minorHAnsi"/>
          <w:i/>
          <w:iCs/>
        </w:rPr>
        <w:t>(</w:t>
      </w:r>
      <w:proofErr w:type="spellStart"/>
      <w:r w:rsidR="00A8347F" w:rsidRPr="0074688E">
        <w:rPr>
          <w:rFonts w:cstheme="minorHAnsi"/>
          <w:i/>
          <w:iCs/>
          <w:sz w:val="20"/>
          <w:szCs w:val="20"/>
        </w:rPr>
        <w:t>Önlisans</w:t>
      </w:r>
      <w:proofErr w:type="spellEnd"/>
      <w:r w:rsidR="00A8347F" w:rsidRPr="0074688E">
        <w:rPr>
          <w:rFonts w:cstheme="minorHAnsi"/>
          <w:i/>
          <w:iCs/>
          <w:sz w:val="20"/>
          <w:szCs w:val="20"/>
        </w:rPr>
        <w:t xml:space="preserve"> Lisans Eğitim Öğretim Sınav Y</w:t>
      </w:r>
      <w:r w:rsidR="00275B2E" w:rsidRPr="0074688E">
        <w:rPr>
          <w:rFonts w:cstheme="minorHAnsi"/>
          <w:i/>
          <w:iCs/>
          <w:sz w:val="20"/>
          <w:szCs w:val="20"/>
        </w:rPr>
        <w:t>önetmeliğimizin</w:t>
      </w:r>
      <w:r w:rsidR="00DD2E1D" w:rsidRPr="0074688E">
        <w:rPr>
          <w:rFonts w:cstheme="minorHAnsi"/>
          <w:i/>
          <w:iCs/>
          <w:sz w:val="20"/>
          <w:szCs w:val="20"/>
        </w:rPr>
        <w:t xml:space="preserve"> 28/3 </w:t>
      </w:r>
      <w:r w:rsidRPr="0074688E">
        <w:rPr>
          <w:rFonts w:cstheme="minorHAnsi"/>
          <w:i/>
          <w:iCs/>
          <w:sz w:val="20"/>
          <w:szCs w:val="20"/>
        </w:rPr>
        <w:t xml:space="preserve">maddesinde yer alan </w:t>
      </w:r>
      <w:r w:rsidR="00A8347F" w:rsidRPr="0074688E">
        <w:rPr>
          <w:rFonts w:cstheme="minorHAnsi"/>
          <w:i/>
          <w:iCs/>
          <w:sz w:val="20"/>
          <w:szCs w:val="20"/>
        </w:rPr>
        <w:t xml:space="preserve">sınıf geçme </w:t>
      </w:r>
      <w:proofErr w:type="gramStart"/>
      <w:r w:rsidR="00A8347F" w:rsidRPr="0074688E">
        <w:rPr>
          <w:rFonts w:cstheme="minorHAnsi"/>
          <w:i/>
          <w:iCs/>
          <w:sz w:val="20"/>
          <w:szCs w:val="20"/>
        </w:rPr>
        <w:t>kriteri</w:t>
      </w:r>
      <w:proofErr w:type="gramEnd"/>
      <w:r w:rsidR="00A8347F" w:rsidRPr="0074688E">
        <w:rPr>
          <w:rFonts w:cstheme="minorHAnsi"/>
          <w:i/>
          <w:iCs/>
          <w:sz w:val="20"/>
          <w:szCs w:val="20"/>
        </w:rPr>
        <w:t xml:space="preserve"> </w:t>
      </w:r>
      <w:r w:rsidRPr="0074688E">
        <w:rPr>
          <w:rFonts w:cstheme="minorHAnsi"/>
          <w:i/>
          <w:iCs/>
          <w:sz w:val="20"/>
          <w:szCs w:val="20"/>
        </w:rPr>
        <w:t xml:space="preserve">“mezuniyeti </w:t>
      </w:r>
      <w:r w:rsidR="00DD2E1D" w:rsidRPr="0074688E">
        <w:rPr>
          <w:rFonts w:cstheme="minorHAnsi"/>
          <w:i/>
          <w:iCs/>
          <w:sz w:val="20"/>
          <w:szCs w:val="20"/>
        </w:rPr>
        <w:t>için gereken toplam kredinin %60’ını başarmış bulunan mezuniyet aşamasındaki lisans öğrencileri sistem ü</w:t>
      </w:r>
      <w:r w:rsidRPr="0074688E">
        <w:rPr>
          <w:rFonts w:cstheme="minorHAnsi"/>
          <w:i/>
          <w:iCs/>
          <w:sz w:val="20"/>
          <w:szCs w:val="20"/>
        </w:rPr>
        <w:t>zerinden ilave ders alabilirler maddesi kapsamında değerlendiril</w:t>
      </w:r>
      <w:r w:rsidR="00A8347F" w:rsidRPr="0074688E">
        <w:rPr>
          <w:rFonts w:cstheme="minorHAnsi"/>
          <w:i/>
          <w:iCs/>
          <w:sz w:val="20"/>
          <w:szCs w:val="20"/>
        </w:rPr>
        <w:t>ir</w:t>
      </w:r>
      <w:r w:rsidRPr="00846A61">
        <w:rPr>
          <w:rFonts w:cstheme="minorHAnsi"/>
          <w:i/>
          <w:iCs/>
        </w:rPr>
        <w:t>)</w:t>
      </w:r>
      <w:r w:rsidRPr="00846A61">
        <w:rPr>
          <w:rFonts w:cstheme="minorHAnsi"/>
          <w:iCs/>
        </w:rPr>
        <w:t xml:space="preserve"> devamsız/başarısız/hiç almadığı </w:t>
      </w:r>
      <w:r w:rsidR="007D374C" w:rsidRPr="007D374C">
        <w:rPr>
          <w:rFonts w:cstheme="minorHAnsi"/>
          <w:b/>
          <w:iCs/>
        </w:rPr>
        <w:t>teorik</w:t>
      </w:r>
      <w:r w:rsidR="007D374C">
        <w:rPr>
          <w:rFonts w:cstheme="minorHAnsi"/>
          <w:iCs/>
        </w:rPr>
        <w:t xml:space="preserve"> </w:t>
      </w:r>
      <w:r w:rsidRPr="00846A61">
        <w:rPr>
          <w:rFonts w:cstheme="minorHAnsi"/>
          <w:iCs/>
        </w:rPr>
        <w:t>ders</w:t>
      </w:r>
      <w:r w:rsidR="0072399F" w:rsidRPr="00846A61">
        <w:rPr>
          <w:rFonts w:cstheme="minorHAnsi"/>
          <w:iCs/>
        </w:rPr>
        <w:t>/derslerden</w:t>
      </w:r>
      <w:r w:rsidR="006F1B99" w:rsidRPr="00846A61">
        <w:rPr>
          <w:rFonts w:cstheme="minorHAnsi"/>
          <w:iCs/>
        </w:rPr>
        <w:t xml:space="preserve"> sınava girebilirler. </w:t>
      </w:r>
    </w:p>
    <w:p w:rsidR="007D374C" w:rsidRPr="007D374C" w:rsidRDefault="007D374C" w:rsidP="007D374C">
      <w:pPr>
        <w:pStyle w:val="ListeParagraf"/>
        <w:rPr>
          <w:rFonts w:cstheme="minorHAnsi"/>
          <w:iCs/>
        </w:rPr>
      </w:pPr>
    </w:p>
    <w:p w:rsidR="007D374C" w:rsidRPr="007D374C" w:rsidRDefault="007D374C" w:rsidP="007D374C">
      <w:pPr>
        <w:pStyle w:val="ListeParagraf"/>
        <w:numPr>
          <w:ilvl w:val="1"/>
          <w:numId w:val="1"/>
        </w:numPr>
        <w:jc w:val="both"/>
        <w:rPr>
          <w:rFonts w:cstheme="minorHAnsi"/>
          <w:iCs/>
        </w:rPr>
      </w:pPr>
      <w:r w:rsidRPr="00DE2CA2">
        <w:rPr>
          <w:rFonts w:cstheme="minorHAnsi"/>
          <w:iCs/>
        </w:rPr>
        <w:t xml:space="preserve">Azami </w:t>
      </w:r>
      <w:r w:rsidR="0074688E">
        <w:rPr>
          <w:rFonts w:cstheme="minorHAnsi"/>
          <w:iCs/>
        </w:rPr>
        <w:t>öğrenim süresi</w:t>
      </w:r>
      <w:r w:rsidRPr="00DE2CA2">
        <w:rPr>
          <w:rFonts w:cstheme="minorHAnsi"/>
          <w:iCs/>
        </w:rPr>
        <w:t xml:space="preserve"> kapsamına giren </w:t>
      </w:r>
      <w:r>
        <w:rPr>
          <w:rFonts w:cstheme="minorHAnsi"/>
          <w:iCs/>
        </w:rPr>
        <w:t xml:space="preserve">lisans öğrencilerimize </w:t>
      </w:r>
      <w:r w:rsidRPr="00DE2CA2">
        <w:rPr>
          <w:rFonts w:cstheme="minorHAnsi"/>
          <w:iCs/>
        </w:rPr>
        <w:t>sınav hak</w:t>
      </w:r>
      <w:r>
        <w:rPr>
          <w:rFonts w:cstheme="minorHAnsi"/>
          <w:iCs/>
        </w:rPr>
        <w:t>k</w:t>
      </w:r>
      <w:r w:rsidRPr="00DE2CA2">
        <w:rPr>
          <w:rFonts w:cstheme="minorHAnsi"/>
          <w:iCs/>
        </w:rPr>
        <w:t>ı verilirken teorik dersler</w:t>
      </w:r>
      <w:r>
        <w:rPr>
          <w:rFonts w:cstheme="minorHAnsi"/>
          <w:iCs/>
        </w:rPr>
        <w:t xml:space="preserve"> için verilmesi, p</w:t>
      </w:r>
      <w:r w:rsidRPr="00DE2CA2">
        <w:rPr>
          <w:rFonts w:cstheme="minorHAnsi"/>
          <w:iCs/>
        </w:rPr>
        <w:t>rojeli dersler (bitirme ödevleri, laboratuvar dersleri vb.), atölye dersleri gibi uygulama içeren, doğrudan sınav yapıla</w:t>
      </w:r>
      <w:r>
        <w:rPr>
          <w:rFonts w:cstheme="minorHAnsi"/>
          <w:iCs/>
        </w:rPr>
        <w:t>mayacak dersler için öğrenciler</w:t>
      </w:r>
      <w:r w:rsidRPr="00DE2CA2">
        <w:rPr>
          <w:rFonts w:cstheme="minorHAnsi"/>
          <w:iCs/>
        </w:rPr>
        <w:t xml:space="preserve"> bu haktan yararlan</w:t>
      </w:r>
      <w:r>
        <w:rPr>
          <w:rFonts w:cstheme="minorHAnsi"/>
          <w:iCs/>
        </w:rPr>
        <w:t>amayacaklardır.</w:t>
      </w:r>
    </w:p>
    <w:p w:rsidR="007D374C" w:rsidRPr="007D374C" w:rsidRDefault="007D374C" w:rsidP="007D374C">
      <w:pPr>
        <w:pStyle w:val="ListeParagraf"/>
        <w:rPr>
          <w:rFonts w:cstheme="minorHAnsi"/>
          <w:iCs/>
        </w:rPr>
      </w:pPr>
    </w:p>
    <w:p w:rsidR="0043143C" w:rsidRDefault="0043143C" w:rsidP="007D374C">
      <w:pPr>
        <w:pStyle w:val="ListeParagraf"/>
        <w:numPr>
          <w:ilvl w:val="1"/>
          <w:numId w:val="1"/>
        </w:numPr>
        <w:jc w:val="both"/>
        <w:rPr>
          <w:rFonts w:cstheme="minorHAnsi"/>
          <w:iCs/>
        </w:rPr>
      </w:pPr>
      <w:r>
        <w:rPr>
          <w:rFonts w:cstheme="minorHAnsi"/>
          <w:iCs/>
        </w:rPr>
        <w:t xml:space="preserve">Azami </w:t>
      </w:r>
      <w:r w:rsidR="0074688E">
        <w:rPr>
          <w:rFonts w:cstheme="minorHAnsi"/>
          <w:iCs/>
        </w:rPr>
        <w:t xml:space="preserve">öğrenim </w:t>
      </w:r>
      <w:r>
        <w:rPr>
          <w:rFonts w:cstheme="minorHAnsi"/>
          <w:iCs/>
        </w:rPr>
        <w:t>süre</w:t>
      </w:r>
      <w:r w:rsidR="0074688E">
        <w:rPr>
          <w:rFonts w:cstheme="minorHAnsi"/>
          <w:iCs/>
        </w:rPr>
        <w:t>si</w:t>
      </w:r>
      <w:r>
        <w:rPr>
          <w:rFonts w:cstheme="minorHAnsi"/>
          <w:iCs/>
        </w:rPr>
        <w:t xml:space="preserve"> kapsamında </w:t>
      </w:r>
      <w:r w:rsidRPr="00DE2CA2">
        <w:rPr>
          <w:rFonts w:cstheme="minorHAnsi"/>
          <w:iCs/>
        </w:rPr>
        <w:t>sınav hak</w:t>
      </w:r>
      <w:r>
        <w:rPr>
          <w:rFonts w:cstheme="minorHAnsi"/>
          <w:iCs/>
        </w:rPr>
        <w:t>k</w:t>
      </w:r>
      <w:r w:rsidRPr="00DE2CA2">
        <w:rPr>
          <w:rFonts w:cstheme="minorHAnsi"/>
          <w:iCs/>
        </w:rPr>
        <w:t>ı veri</w:t>
      </w:r>
      <w:r>
        <w:rPr>
          <w:rFonts w:cstheme="minorHAnsi"/>
          <w:iCs/>
        </w:rPr>
        <w:t xml:space="preserve">len </w:t>
      </w:r>
      <w:r w:rsidR="00F708DD" w:rsidRPr="00846A61">
        <w:rPr>
          <w:rFonts w:cstheme="minorHAnsi"/>
          <w:iCs/>
        </w:rPr>
        <w:t>öğrenci</w:t>
      </w:r>
      <w:r w:rsidR="00A71081" w:rsidRPr="00846A61">
        <w:rPr>
          <w:rFonts w:cstheme="minorHAnsi"/>
          <w:iCs/>
        </w:rPr>
        <w:t xml:space="preserve">lerin </w:t>
      </w:r>
      <w:r w:rsidR="007D374C">
        <w:rPr>
          <w:rFonts w:cstheme="minorHAnsi"/>
          <w:iCs/>
        </w:rPr>
        <w:t xml:space="preserve">manuel </w:t>
      </w:r>
      <w:r>
        <w:rPr>
          <w:rFonts w:cstheme="minorHAnsi"/>
          <w:iCs/>
        </w:rPr>
        <w:t xml:space="preserve">ders kayıt formları Akademik Danışman onayı sonrasında </w:t>
      </w:r>
      <w:r w:rsidR="00A71081" w:rsidRPr="00846A61">
        <w:rPr>
          <w:rFonts w:cstheme="minorHAnsi"/>
          <w:iCs/>
        </w:rPr>
        <w:t>“</w:t>
      </w:r>
      <w:r w:rsidR="00F708DD" w:rsidRPr="00846A61">
        <w:rPr>
          <w:rFonts w:cstheme="minorHAnsi"/>
          <w:iCs/>
        </w:rPr>
        <w:t xml:space="preserve">1.ek sınav </w:t>
      </w:r>
      <w:r w:rsidR="00A71081" w:rsidRPr="00846A61">
        <w:rPr>
          <w:rFonts w:cstheme="minorHAnsi"/>
          <w:iCs/>
        </w:rPr>
        <w:t>kaydı” veya “2.ek sınav kaydı</w:t>
      </w:r>
      <w:r w:rsidR="00F708DD" w:rsidRPr="00846A61">
        <w:rPr>
          <w:rFonts w:cstheme="minorHAnsi"/>
          <w:iCs/>
        </w:rPr>
        <w:t>” şeklinde not alarak mali onay için Mali İşler Müdürlüğün</w:t>
      </w:r>
      <w:r>
        <w:rPr>
          <w:rFonts w:cstheme="minorHAnsi"/>
          <w:iCs/>
        </w:rPr>
        <w:t>e yönlendirilmesi</w:t>
      </w:r>
      <w:r w:rsidR="00F708DD" w:rsidRPr="00846A61">
        <w:rPr>
          <w:rFonts w:cstheme="minorHAnsi"/>
          <w:iCs/>
        </w:rPr>
        <w:t xml:space="preserve"> gerekmektedir.</w:t>
      </w:r>
      <w:r w:rsidR="009E6F82" w:rsidRPr="00846A61">
        <w:rPr>
          <w:rFonts w:cstheme="minorHAnsi"/>
          <w:iCs/>
        </w:rPr>
        <w:t xml:space="preserve"> </w:t>
      </w:r>
    </w:p>
    <w:p w:rsidR="0043143C" w:rsidRPr="0043143C" w:rsidRDefault="0043143C" w:rsidP="0043143C">
      <w:pPr>
        <w:pStyle w:val="ListeParagraf"/>
        <w:rPr>
          <w:rFonts w:cstheme="minorHAnsi"/>
          <w:iCs/>
        </w:rPr>
      </w:pPr>
    </w:p>
    <w:p w:rsidR="0043143C" w:rsidRDefault="0043143C" w:rsidP="007D374C">
      <w:pPr>
        <w:pStyle w:val="ListeParagraf"/>
        <w:numPr>
          <w:ilvl w:val="1"/>
          <w:numId w:val="1"/>
        </w:numPr>
        <w:jc w:val="both"/>
        <w:rPr>
          <w:rFonts w:cstheme="minorHAnsi"/>
          <w:iCs/>
        </w:rPr>
      </w:pPr>
      <w:r>
        <w:rPr>
          <w:rFonts w:cstheme="minorHAnsi"/>
          <w:iCs/>
        </w:rPr>
        <w:t xml:space="preserve">Mali İşler Müdürlüğünce onaylanan manuel ders kayıt formları Fakülteler tarafından Öğrenci İşleri Müdürlüğüne iletilir. </w:t>
      </w:r>
    </w:p>
    <w:p w:rsidR="0043143C" w:rsidRPr="0043143C" w:rsidRDefault="0043143C" w:rsidP="0043143C">
      <w:pPr>
        <w:pStyle w:val="ListeParagraf"/>
        <w:rPr>
          <w:rFonts w:cstheme="minorHAnsi"/>
          <w:iCs/>
        </w:rPr>
      </w:pPr>
    </w:p>
    <w:p w:rsidR="0024389C" w:rsidRDefault="00A8347F" w:rsidP="007D374C">
      <w:pPr>
        <w:pStyle w:val="ListeParagraf"/>
        <w:numPr>
          <w:ilvl w:val="1"/>
          <w:numId w:val="1"/>
        </w:numPr>
        <w:jc w:val="both"/>
        <w:rPr>
          <w:rFonts w:cstheme="minorHAnsi"/>
          <w:iCs/>
        </w:rPr>
      </w:pPr>
      <w:r w:rsidRPr="00846A61">
        <w:rPr>
          <w:rFonts w:cstheme="minorHAnsi"/>
          <w:iCs/>
        </w:rPr>
        <w:lastRenderedPageBreak/>
        <w:t>Ara sınıf</w:t>
      </w:r>
      <w:r w:rsidR="006F1B99" w:rsidRPr="00846A61">
        <w:rPr>
          <w:rFonts w:cstheme="minorHAnsi"/>
          <w:iCs/>
        </w:rPr>
        <w:t xml:space="preserve"> </w:t>
      </w:r>
      <w:r w:rsidRPr="00846A61">
        <w:rPr>
          <w:rFonts w:cstheme="minorHAnsi"/>
          <w:iCs/>
        </w:rPr>
        <w:t>öğrenci</w:t>
      </w:r>
      <w:r w:rsidR="006F1B99" w:rsidRPr="00846A61">
        <w:rPr>
          <w:rFonts w:cstheme="minorHAnsi"/>
          <w:iCs/>
        </w:rPr>
        <w:t xml:space="preserve"> başvuru</w:t>
      </w:r>
      <w:r w:rsidRPr="00846A61">
        <w:rPr>
          <w:rFonts w:cstheme="minorHAnsi"/>
          <w:iCs/>
        </w:rPr>
        <w:t xml:space="preserve">ları </w:t>
      </w:r>
      <w:r w:rsidR="00846A61" w:rsidRPr="00846A61">
        <w:rPr>
          <w:rFonts w:cstheme="minorHAnsi"/>
          <w:iCs/>
        </w:rPr>
        <w:t>olduğu takdirde</w:t>
      </w:r>
      <w:r w:rsidRPr="00846A61">
        <w:rPr>
          <w:rFonts w:cstheme="minorHAnsi"/>
          <w:iCs/>
        </w:rPr>
        <w:t xml:space="preserve"> başvuru</w:t>
      </w:r>
      <w:r w:rsidR="006F1B99" w:rsidRPr="00846A61">
        <w:rPr>
          <w:rFonts w:cstheme="minorHAnsi"/>
          <w:iCs/>
        </w:rPr>
        <w:t xml:space="preserve"> kapsamında değerlendirme</w:t>
      </w:r>
      <w:r w:rsidRPr="00846A61">
        <w:rPr>
          <w:rFonts w:cstheme="minorHAnsi"/>
          <w:iCs/>
        </w:rPr>
        <w:t xml:space="preserve"> yapılacaktır.</w:t>
      </w:r>
    </w:p>
    <w:p w:rsidR="003F1083" w:rsidRDefault="00D73B3F" w:rsidP="00123752">
      <w:pPr>
        <w:pStyle w:val="ListeParagraf"/>
        <w:numPr>
          <w:ilvl w:val="0"/>
          <w:numId w:val="1"/>
        </w:numPr>
        <w:jc w:val="both"/>
      </w:pPr>
      <w:r w:rsidRPr="00D73B3F">
        <w:rPr>
          <w:rFonts w:cstheme="minorHAnsi"/>
          <w:iCs/>
        </w:rPr>
        <w:t xml:space="preserve">Azami </w:t>
      </w:r>
      <w:r w:rsidR="0074688E">
        <w:rPr>
          <w:rFonts w:cstheme="minorHAnsi"/>
          <w:iCs/>
        </w:rPr>
        <w:t>öğrenim süresi</w:t>
      </w:r>
      <w:r w:rsidRPr="00D73B3F">
        <w:rPr>
          <w:rFonts w:cstheme="minorHAnsi"/>
          <w:iCs/>
        </w:rPr>
        <w:t xml:space="preserve"> sonunda </w:t>
      </w:r>
      <w:r>
        <w:t xml:space="preserve">mezun olabilmek için son sınıf öğrencilerine, başarısız oldukları </w:t>
      </w:r>
      <w:r w:rsidR="0043143C">
        <w:t xml:space="preserve">teorik </w:t>
      </w:r>
      <w:r>
        <w:t xml:space="preserve">dersler için iki ek sınav hakkı verilir. </w:t>
      </w:r>
    </w:p>
    <w:p w:rsidR="003F1083" w:rsidRDefault="00D73B3F" w:rsidP="003F1083">
      <w:pPr>
        <w:pStyle w:val="ListeParagraf"/>
        <w:jc w:val="both"/>
      </w:pPr>
      <w:r>
        <w:t>Bu sınavlar sonunda</w:t>
      </w:r>
      <w:r w:rsidR="003F1083">
        <w:t>;</w:t>
      </w:r>
    </w:p>
    <w:p w:rsidR="003F1083" w:rsidRDefault="0043143C" w:rsidP="003F1083">
      <w:pPr>
        <w:pStyle w:val="ListeParagraf"/>
        <w:numPr>
          <w:ilvl w:val="1"/>
          <w:numId w:val="1"/>
        </w:numPr>
        <w:jc w:val="both"/>
      </w:pPr>
      <w:r>
        <w:t xml:space="preserve">Ek sınavları alarak </w:t>
      </w:r>
      <w:r w:rsidR="00B557BF">
        <w:t>başarısız ders sayısı</w:t>
      </w:r>
      <w:r w:rsidR="00D73B3F">
        <w:t xml:space="preserve"> </w:t>
      </w:r>
      <w:r w:rsidR="00B557BF">
        <w:t>ile</w:t>
      </w:r>
      <w:r>
        <w:t xml:space="preserve"> sınav hakkını kullanamadığı uygulamalı ders sayısını </w:t>
      </w:r>
      <w:r w:rsidR="00B557BF">
        <w:t xml:space="preserve">toplamda </w:t>
      </w:r>
      <w:r w:rsidR="00D73B3F">
        <w:t>beş derse indirenlere</w:t>
      </w:r>
      <w:r w:rsidR="00B557BF">
        <w:t xml:space="preserve"> öğrencilere</w:t>
      </w:r>
      <w:r w:rsidR="00D73B3F">
        <w:t xml:space="preserve"> bu beş ders için üç yarıyıl, </w:t>
      </w:r>
    </w:p>
    <w:p w:rsidR="003F1083" w:rsidRDefault="003F1083" w:rsidP="003F1083">
      <w:pPr>
        <w:pStyle w:val="ListeParagraf"/>
        <w:numPr>
          <w:ilvl w:val="1"/>
          <w:numId w:val="1"/>
        </w:numPr>
        <w:jc w:val="both"/>
      </w:pPr>
      <w:r>
        <w:t>E</w:t>
      </w:r>
      <w:r w:rsidR="00D73B3F">
        <w:t>k sınavları almadan beş derse</w:t>
      </w:r>
      <w:r w:rsidR="00B557BF">
        <w:t xml:space="preserve"> (teorik  + uygulamalı)</w:t>
      </w:r>
      <w:r w:rsidR="00D73B3F">
        <w:t xml:space="preserve"> kadar başarısız olan öğrencilere dört yarıyıl </w:t>
      </w:r>
      <w:r w:rsidR="00E061F6">
        <w:t xml:space="preserve">eğitim </w:t>
      </w:r>
      <w:r w:rsidR="00123752">
        <w:t xml:space="preserve">hakkı </w:t>
      </w:r>
      <w:r>
        <w:t>verilir.</w:t>
      </w:r>
    </w:p>
    <w:p w:rsidR="003F1083" w:rsidRDefault="00D73B3F" w:rsidP="003F1083">
      <w:pPr>
        <w:ind w:left="708"/>
        <w:jc w:val="both"/>
      </w:pPr>
      <w:r w:rsidRPr="00D73B3F">
        <w:t xml:space="preserve">Bu sebeple </w:t>
      </w:r>
      <w:r w:rsidR="00E061F6">
        <w:t xml:space="preserve">öğrencilerimizin </w:t>
      </w:r>
      <w:r w:rsidRPr="00D73B3F">
        <w:t>2</w:t>
      </w:r>
      <w:r>
        <w:t xml:space="preserve"> </w:t>
      </w:r>
      <w:r w:rsidRPr="00D73B3F">
        <w:t xml:space="preserve">(iki) sınav hakkından </w:t>
      </w:r>
      <w:r w:rsidR="00E061F6">
        <w:t>faydalan</w:t>
      </w:r>
      <w:r w:rsidR="00B557BF">
        <w:t>dıktan</w:t>
      </w:r>
      <w:r w:rsidR="0043143C">
        <w:t xml:space="preserve"> </w:t>
      </w:r>
      <w:r w:rsidRPr="00D73B3F">
        <w:t xml:space="preserve">sonra </w:t>
      </w:r>
      <w:r>
        <w:t xml:space="preserve">kalan </w:t>
      </w:r>
      <w:r w:rsidRPr="00D73B3F">
        <w:t>5</w:t>
      </w:r>
      <w:r w:rsidR="00A8347F">
        <w:t xml:space="preserve"> </w:t>
      </w:r>
      <w:r w:rsidRPr="00D73B3F">
        <w:t xml:space="preserve">(beş) </w:t>
      </w:r>
      <w:r w:rsidR="00123752">
        <w:t>ders sayısının</w:t>
      </w:r>
      <w:r w:rsidR="00123752" w:rsidRPr="00123752">
        <w:t xml:space="preserve"> </w:t>
      </w:r>
      <w:r>
        <w:t>uygulamalı dersler olacak şekilde</w:t>
      </w:r>
      <w:r w:rsidRPr="00D73B3F">
        <w:t xml:space="preserve"> hesaplanma</w:t>
      </w:r>
      <w:r w:rsidR="00085D3E">
        <w:t>sı gerekmektedir.</w:t>
      </w:r>
    </w:p>
    <w:p w:rsidR="00BF42DB" w:rsidRDefault="0035148D" w:rsidP="00386097">
      <w:pPr>
        <w:pStyle w:val="ListeParagraf"/>
        <w:numPr>
          <w:ilvl w:val="0"/>
          <w:numId w:val="1"/>
        </w:numPr>
        <w:jc w:val="both"/>
      </w:pPr>
      <w:r>
        <w:t>Öğrencinin kayıt yaptırdığı yıl itibari ile herhangi bir dönemde alarak</w:t>
      </w:r>
      <w:r w:rsidR="00BF42DB">
        <w:t>;</w:t>
      </w:r>
      <w:r w:rsidR="003F1083">
        <w:t xml:space="preserve"> (</w:t>
      </w:r>
      <w:r w:rsidR="000C7347">
        <w:t xml:space="preserve">Üniversite/bölüm seçmeli dersleri </w:t>
      </w:r>
      <w:proofErr w:type="gramStart"/>
      <w:r w:rsidR="000C7347">
        <w:t>dahil</w:t>
      </w:r>
      <w:proofErr w:type="gramEnd"/>
      <w:r w:rsidR="000C7347">
        <w:t xml:space="preserve">, </w:t>
      </w:r>
      <w:r w:rsidR="003F1083">
        <w:t xml:space="preserve">intibak sebebi ile adı/kredisi değişmiş olsa </w:t>
      </w:r>
      <w:r w:rsidR="00B557BF">
        <w:t>bile)</w:t>
      </w:r>
    </w:p>
    <w:p w:rsidR="00BF42DB" w:rsidRDefault="00BF42DB" w:rsidP="00BF42DB">
      <w:pPr>
        <w:pStyle w:val="ListeParagraf"/>
        <w:numPr>
          <w:ilvl w:val="1"/>
          <w:numId w:val="1"/>
        </w:numPr>
        <w:jc w:val="both"/>
      </w:pPr>
      <w:r>
        <w:t>B</w:t>
      </w:r>
      <w:r w:rsidR="0035148D">
        <w:t xml:space="preserve">aşarısız olduğu (FF notu) ders/dersleri ile </w:t>
      </w:r>
    </w:p>
    <w:p w:rsidR="00BF42DB" w:rsidRDefault="00BF42DB" w:rsidP="00BF42DB">
      <w:pPr>
        <w:pStyle w:val="ListeParagraf"/>
        <w:numPr>
          <w:ilvl w:val="1"/>
          <w:numId w:val="1"/>
        </w:numPr>
        <w:jc w:val="both"/>
      </w:pPr>
      <w:r>
        <w:t>A</w:t>
      </w:r>
      <w:r w:rsidR="0035148D">
        <w:t xml:space="preserve">lmış devam etmemiş olduğu </w:t>
      </w:r>
      <w:r w:rsidR="0035148D" w:rsidRPr="0035148D">
        <w:t>(VF notu)</w:t>
      </w:r>
      <w:r w:rsidR="0035148D">
        <w:t xml:space="preserve"> ders/dersleri için</w:t>
      </w:r>
      <w:r w:rsidR="00C279F6">
        <w:t>,</w:t>
      </w:r>
      <w:r w:rsidR="0035148D">
        <w:t xml:space="preserve"> </w:t>
      </w:r>
    </w:p>
    <w:p w:rsidR="0035148D" w:rsidRDefault="00B557BF" w:rsidP="00BF42DB">
      <w:pPr>
        <w:ind w:left="360"/>
        <w:jc w:val="both"/>
      </w:pPr>
      <w:r>
        <w:t>D</w:t>
      </w:r>
      <w:r w:rsidR="00BF42DB">
        <w:t xml:space="preserve">ers başına </w:t>
      </w:r>
      <w:r w:rsidR="0035148D">
        <w:t>2</w:t>
      </w:r>
      <w:r w:rsidR="00544E32">
        <w:t xml:space="preserve"> </w:t>
      </w:r>
      <w:r w:rsidR="0035148D">
        <w:t xml:space="preserve">(iki) sınav hakkı </w:t>
      </w:r>
      <w:r>
        <w:t xml:space="preserve">olarak </w:t>
      </w:r>
      <w:r w:rsidR="0035148D">
        <w:t xml:space="preserve">belirlenen </w:t>
      </w:r>
      <w:r w:rsidR="00544E32" w:rsidRPr="00BF42DB">
        <w:rPr>
          <w:b/>
        </w:rPr>
        <w:t>2520 TL</w:t>
      </w:r>
      <w:r w:rsidR="00544E32">
        <w:t xml:space="preserve"> sınav</w:t>
      </w:r>
      <w:r w:rsidR="002D3104">
        <w:t xml:space="preserve"> ücreti</w:t>
      </w:r>
      <w:r w:rsidR="00C279F6">
        <w:t>ni ödemesi gerekmektedir.</w:t>
      </w:r>
      <w:r w:rsidR="0035148D">
        <w:t xml:space="preserve"> </w:t>
      </w:r>
    </w:p>
    <w:p w:rsidR="00056579" w:rsidRDefault="009D1F80" w:rsidP="00842C08">
      <w:pPr>
        <w:pStyle w:val="ListeParagraf"/>
        <w:numPr>
          <w:ilvl w:val="0"/>
          <w:numId w:val="1"/>
        </w:numPr>
        <w:jc w:val="both"/>
      </w:pPr>
      <w:r>
        <w:t>İlgili m</w:t>
      </w:r>
      <w:r w:rsidR="00056579">
        <w:t>üfredatta sorumlu olduğu fakat hiç almadığı ders/dersl</w:t>
      </w:r>
      <w:r w:rsidR="00544E32">
        <w:t xml:space="preserve">er için ders başına belirlenen </w:t>
      </w:r>
      <w:r w:rsidR="00544E32" w:rsidRPr="00544E32">
        <w:rPr>
          <w:b/>
        </w:rPr>
        <w:t>6000 TL</w:t>
      </w:r>
      <w:r w:rsidR="00544E32">
        <w:t xml:space="preserve"> </w:t>
      </w:r>
      <w:r w:rsidR="00B53EA6">
        <w:t xml:space="preserve">sınav </w:t>
      </w:r>
      <w:r w:rsidR="00056579">
        <w:t>ücreti ödemesi gerekmektedir.</w:t>
      </w:r>
      <w:r w:rsidR="000C7347">
        <w:t xml:space="preserve"> (Üniversite/bölüm seçmeli dersleri </w:t>
      </w:r>
      <w:proofErr w:type="gramStart"/>
      <w:r w:rsidR="000C7347">
        <w:t>dahil</w:t>
      </w:r>
      <w:proofErr w:type="gramEnd"/>
      <w:r w:rsidR="000C7347">
        <w:t>)</w:t>
      </w:r>
    </w:p>
    <w:p w:rsidR="00B557BF" w:rsidRDefault="00B557BF" w:rsidP="00B557BF">
      <w:pPr>
        <w:pStyle w:val="ListeParagraf"/>
        <w:jc w:val="both"/>
      </w:pPr>
    </w:p>
    <w:p w:rsidR="00B557BF" w:rsidRDefault="00B12482" w:rsidP="00B557BF">
      <w:pPr>
        <w:pStyle w:val="ListeParagraf"/>
        <w:numPr>
          <w:ilvl w:val="0"/>
          <w:numId w:val="1"/>
        </w:numPr>
        <w:jc w:val="both"/>
        <w:rPr>
          <w:rFonts w:cstheme="minorHAnsi"/>
          <w:iCs/>
        </w:rPr>
      </w:pPr>
      <w:r w:rsidRPr="00B12482">
        <w:rPr>
          <w:rFonts w:cstheme="minorHAnsi"/>
          <w:iCs/>
        </w:rPr>
        <w:t>M</w:t>
      </w:r>
      <w:r w:rsidR="009E71FA" w:rsidRPr="00B12482">
        <w:rPr>
          <w:rFonts w:cstheme="minorHAnsi"/>
          <w:iCs/>
        </w:rPr>
        <w:t xml:space="preserve">ezun olmak için gerekli bütün derslerden geçer not aldıkları hâlde 2.00 </w:t>
      </w:r>
      <w:proofErr w:type="spellStart"/>
      <w:r w:rsidR="009E71FA" w:rsidRPr="00B12482">
        <w:rPr>
          <w:rFonts w:cstheme="minorHAnsi"/>
          <w:iCs/>
        </w:rPr>
        <w:t>GNO’yu</w:t>
      </w:r>
      <w:proofErr w:type="spellEnd"/>
      <w:r w:rsidR="009E71FA" w:rsidRPr="00B12482">
        <w:rPr>
          <w:rFonts w:cstheme="minorHAnsi"/>
          <w:iCs/>
        </w:rPr>
        <w:t xml:space="preserve"> sağlayamamaları sebebiyle tek ders/not yükseltme sınavlarından yararlanabilecek öğrenciler </w:t>
      </w:r>
      <w:r w:rsidR="00D00384" w:rsidRPr="00B12482">
        <w:rPr>
          <w:rFonts w:cstheme="minorHAnsi"/>
          <w:iCs/>
        </w:rPr>
        <w:t>ile</w:t>
      </w:r>
      <w:r w:rsidR="009E71FA" w:rsidRPr="00B12482">
        <w:rPr>
          <w:rFonts w:cstheme="minorHAnsi"/>
          <w:iCs/>
        </w:rPr>
        <w:t xml:space="preserve"> </w:t>
      </w:r>
      <w:r w:rsidRPr="00B12482">
        <w:rPr>
          <w:rFonts w:cstheme="minorHAnsi"/>
          <w:iCs/>
        </w:rPr>
        <w:t>staj dersleri (kredili olan) için</w:t>
      </w:r>
      <w:r w:rsidR="009E71FA" w:rsidRPr="00B12482">
        <w:rPr>
          <w:rFonts w:cstheme="minorHAnsi"/>
          <w:iCs/>
        </w:rPr>
        <w:t xml:space="preserve"> son dönem öğrencilerine not ortalamalarını yükseltmek üzere </w:t>
      </w:r>
      <w:r w:rsidRPr="00B12482">
        <w:rPr>
          <w:rFonts w:cstheme="minorHAnsi"/>
          <w:iCs/>
        </w:rPr>
        <w:t xml:space="preserve">her dönem </w:t>
      </w:r>
      <w:r w:rsidR="009E71FA" w:rsidRPr="00B12482">
        <w:rPr>
          <w:rFonts w:cstheme="minorHAnsi"/>
          <w:iCs/>
        </w:rPr>
        <w:t xml:space="preserve">sınav hakkı tanınarak belirlenen </w:t>
      </w:r>
      <w:r w:rsidR="00D00384" w:rsidRPr="00D00384">
        <w:rPr>
          <w:rFonts w:cstheme="minorHAnsi"/>
          <w:b/>
          <w:iCs/>
        </w:rPr>
        <w:t>2520 TL</w:t>
      </w:r>
      <w:r w:rsidR="009E71FA" w:rsidRPr="00B12482">
        <w:rPr>
          <w:rFonts w:cstheme="minorHAnsi"/>
          <w:iCs/>
        </w:rPr>
        <w:t xml:space="preserve"> sınav ücretini ödemesi gerekmektedir.</w:t>
      </w:r>
    </w:p>
    <w:p w:rsidR="00B557BF" w:rsidRPr="00B557BF" w:rsidRDefault="00B557BF" w:rsidP="00B557BF">
      <w:pPr>
        <w:pStyle w:val="ListeParagraf"/>
        <w:rPr>
          <w:rFonts w:cstheme="minorHAnsi"/>
          <w:iCs/>
        </w:rPr>
      </w:pPr>
      <w:bookmarkStart w:id="0" w:name="_GoBack"/>
      <w:bookmarkEnd w:id="0"/>
    </w:p>
    <w:p w:rsidR="00275B2E" w:rsidRDefault="00B12482" w:rsidP="00EE7622">
      <w:pPr>
        <w:pStyle w:val="ListeParagraf"/>
        <w:numPr>
          <w:ilvl w:val="0"/>
          <w:numId w:val="1"/>
        </w:numPr>
        <w:jc w:val="both"/>
        <w:rPr>
          <w:rFonts w:cstheme="minorHAnsi"/>
          <w:iCs/>
        </w:rPr>
      </w:pPr>
      <w:r>
        <w:rPr>
          <w:rFonts w:cstheme="minorHAnsi"/>
          <w:iCs/>
        </w:rPr>
        <w:t xml:space="preserve">Azami </w:t>
      </w:r>
      <w:r w:rsidR="0074688E">
        <w:rPr>
          <w:rFonts w:cstheme="minorHAnsi"/>
          <w:iCs/>
        </w:rPr>
        <w:t xml:space="preserve">öğrenim </w:t>
      </w:r>
      <w:r>
        <w:rPr>
          <w:rFonts w:cstheme="minorHAnsi"/>
          <w:iCs/>
        </w:rPr>
        <w:t>süre</w:t>
      </w:r>
      <w:r w:rsidR="0074688E">
        <w:rPr>
          <w:rFonts w:cstheme="minorHAnsi"/>
          <w:iCs/>
        </w:rPr>
        <w:t>si</w:t>
      </w:r>
      <w:r>
        <w:rPr>
          <w:rFonts w:cstheme="minorHAnsi"/>
          <w:iCs/>
        </w:rPr>
        <w:t xml:space="preserve"> kapsamında </w:t>
      </w:r>
      <w:r w:rsidR="00275B2E" w:rsidRPr="008A46FA">
        <w:rPr>
          <w:rFonts w:cstheme="minorHAnsi"/>
          <w:iCs/>
        </w:rPr>
        <w:t>%</w:t>
      </w:r>
      <w:r w:rsidR="00CA447D">
        <w:rPr>
          <w:rFonts w:cstheme="minorHAnsi"/>
          <w:iCs/>
        </w:rPr>
        <w:t>25,</w:t>
      </w:r>
      <w:r>
        <w:rPr>
          <w:rFonts w:cstheme="minorHAnsi"/>
          <w:iCs/>
        </w:rPr>
        <w:t xml:space="preserve"> %50</w:t>
      </w:r>
      <w:r w:rsidR="00CA447D">
        <w:rPr>
          <w:rFonts w:cstheme="minorHAnsi"/>
          <w:iCs/>
        </w:rPr>
        <w:t>, %100</w:t>
      </w:r>
      <w:r>
        <w:rPr>
          <w:rFonts w:cstheme="minorHAnsi"/>
          <w:iCs/>
        </w:rPr>
        <w:t xml:space="preserve"> burslu </w:t>
      </w:r>
      <w:r w:rsidR="004539DB" w:rsidRPr="008A46FA">
        <w:rPr>
          <w:rFonts w:cstheme="minorHAnsi"/>
          <w:iCs/>
        </w:rPr>
        <w:t>öğrenc</w:t>
      </w:r>
      <w:r w:rsidR="003041AB" w:rsidRPr="008A46FA">
        <w:rPr>
          <w:rFonts w:cstheme="minorHAnsi"/>
          <w:iCs/>
        </w:rPr>
        <w:t>iler</w:t>
      </w:r>
      <w:r w:rsidR="00B557BF">
        <w:rPr>
          <w:rFonts w:cstheme="minorHAnsi"/>
          <w:iCs/>
        </w:rPr>
        <w:t>in</w:t>
      </w:r>
      <w:r w:rsidR="00CA447D">
        <w:rPr>
          <w:rFonts w:cstheme="minorHAnsi"/>
          <w:iCs/>
        </w:rPr>
        <w:t>,</w:t>
      </w:r>
      <w:r w:rsidR="003041AB" w:rsidRPr="008A46FA">
        <w:rPr>
          <w:rFonts w:cstheme="minorHAnsi"/>
          <w:iCs/>
        </w:rPr>
        <w:t xml:space="preserve"> </w:t>
      </w:r>
      <w:r w:rsidR="00CA447D">
        <w:rPr>
          <w:rFonts w:cstheme="minorHAnsi"/>
          <w:iCs/>
        </w:rPr>
        <w:t xml:space="preserve">İstanbul Okan Üniversitesi </w:t>
      </w:r>
      <w:r w:rsidR="004539DB" w:rsidRPr="008A46FA">
        <w:rPr>
          <w:rFonts w:cstheme="minorHAnsi"/>
        </w:rPr>
        <w:t>Burs Yönerge</w:t>
      </w:r>
      <w:r w:rsidR="00CA447D">
        <w:rPr>
          <w:rFonts w:cstheme="minorHAnsi"/>
        </w:rPr>
        <w:t xml:space="preserve">si </w:t>
      </w:r>
      <w:r w:rsidR="00B557BF" w:rsidRPr="0074688E">
        <w:rPr>
          <w:rFonts w:cstheme="minorHAnsi"/>
          <w:i/>
        </w:rPr>
        <w:t>“</w:t>
      </w:r>
      <w:r w:rsidR="004539DB" w:rsidRPr="0074688E">
        <w:rPr>
          <w:rFonts w:cstheme="minorHAnsi"/>
          <w:i/>
          <w:iCs/>
          <w:sz w:val="20"/>
          <w:szCs w:val="20"/>
        </w:rPr>
        <w:t>MADDE 2 – (1) ÖSYS sonuçlarına göre İstanbul Okan Üniversitesi’nin burslu programlarına yerleştirilen öğrenciler, yasal öğrenim süreleri boyunca (Hazırlık dâhil) öğrenim ücretinden yerleştikleri kontenjanın burs oranında muaftırlar. Bu burslar yasal öğrenim süresince karşılıksız ve kesintisiz olarak devam eder.”</w:t>
      </w:r>
      <w:r w:rsidR="004539DB" w:rsidRPr="008A46FA">
        <w:rPr>
          <w:rFonts w:cstheme="minorHAnsi"/>
          <w:iCs/>
        </w:rPr>
        <w:t xml:space="preserve"> </w:t>
      </w:r>
      <w:r w:rsidR="00CA447D">
        <w:rPr>
          <w:rFonts w:cstheme="minorHAnsi"/>
          <w:iCs/>
        </w:rPr>
        <w:t>gereğin</w:t>
      </w:r>
      <w:r w:rsidR="00D00384">
        <w:rPr>
          <w:rFonts w:cstheme="minorHAnsi"/>
          <w:iCs/>
        </w:rPr>
        <w:t>c</w:t>
      </w:r>
      <w:r w:rsidR="00CA447D">
        <w:rPr>
          <w:rFonts w:cstheme="minorHAnsi"/>
          <w:iCs/>
        </w:rPr>
        <w:t>e</w:t>
      </w:r>
      <w:r w:rsidR="005B5BB2">
        <w:rPr>
          <w:rFonts w:cstheme="minorHAnsi"/>
          <w:iCs/>
        </w:rPr>
        <w:t xml:space="preserve"> </w:t>
      </w:r>
      <w:r w:rsidR="00D00384">
        <w:rPr>
          <w:rFonts w:cstheme="minorHAnsi"/>
          <w:iCs/>
        </w:rPr>
        <w:t xml:space="preserve">yasal süresini tamamladığından bursları geçersiz olup, </w:t>
      </w:r>
      <w:r w:rsidR="00CA447D">
        <w:rPr>
          <w:rFonts w:cstheme="minorHAnsi"/>
          <w:iCs/>
        </w:rPr>
        <w:t xml:space="preserve">FF/VF veya hiç alınmayan derslerdeki </w:t>
      </w:r>
      <w:r w:rsidR="00B557BF">
        <w:rPr>
          <w:rFonts w:cstheme="minorHAnsi"/>
          <w:iCs/>
        </w:rPr>
        <w:t xml:space="preserve">ücret </w:t>
      </w:r>
      <w:r w:rsidR="00C654C6">
        <w:rPr>
          <w:rFonts w:cstheme="minorHAnsi"/>
          <w:iCs/>
        </w:rPr>
        <w:t>uygulaması yapılacaktır.</w:t>
      </w:r>
    </w:p>
    <w:p w:rsidR="000C7347" w:rsidRPr="000C7347" w:rsidRDefault="000C7347" w:rsidP="000C7347">
      <w:pPr>
        <w:pStyle w:val="ListeParagraf"/>
        <w:rPr>
          <w:rFonts w:cstheme="minorHAnsi"/>
          <w:iCs/>
        </w:rPr>
      </w:pPr>
    </w:p>
    <w:p w:rsidR="00EF1AC1" w:rsidRDefault="000C7347" w:rsidP="00593594">
      <w:pPr>
        <w:pStyle w:val="ListeParagraf"/>
        <w:numPr>
          <w:ilvl w:val="0"/>
          <w:numId w:val="1"/>
        </w:numPr>
        <w:jc w:val="both"/>
      </w:pPr>
      <w:r w:rsidRPr="00187B97">
        <w:rPr>
          <w:rFonts w:cstheme="minorHAnsi"/>
          <w:iCs/>
        </w:rPr>
        <w:t>Fakültesi tarafından onaylanan ve mali onayı tamamlanan derslerin sınav programları fakülte tarafından öğrenciye bildirilir. Sınav sonuçları fakülte tarafından Fakülte Yönetim Kurulu Kararı ile Öğrenci İşleri Müdürlüğüne bildirilir ve öğrencinin transkriptine dönem durumlarına ek süre olarak işlenir.</w:t>
      </w:r>
    </w:p>
    <w:sectPr w:rsidR="00EF1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A1DFA"/>
    <w:multiLevelType w:val="hybridMultilevel"/>
    <w:tmpl w:val="45BC919C"/>
    <w:lvl w:ilvl="0" w:tplc="E41A3BF2">
      <w:start w:val="31"/>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6E"/>
    <w:rsid w:val="00011826"/>
    <w:rsid w:val="00013153"/>
    <w:rsid w:val="000234BC"/>
    <w:rsid w:val="000260A4"/>
    <w:rsid w:val="00056579"/>
    <w:rsid w:val="00060FC1"/>
    <w:rsid w:val="00085D3E"/>
    <w:rsid w:val="000B5244"/>
    <w:rsid w:val="000C7347"/>
    <w:rsid w:val="001001E9"/>
    <w:rsid w:val="00106803"/>
    <w:rsid w:val="00116587"/>
    <w:rsid w:val="00123752"/>
    <w:rsid w:val="00135E81"/>
    <w:rsid w:val="0016699E"/>
    <w:rsid w:val="00170C42"/>
    <w:rsid w:val="00187195"/>
    <w:rsid w:val="00187B97"/>
    <w:rsid w:val="001F1482"/>
    <w:rsid w:val="00234970"/>
    <w:rsid w:val="0023593C"/>
    <w:rsid w:val="0024389C"/>
    <w:rsid w:val="00275B2E"/>
    <w:rsid w:val="002C4FBE"/>
    <w:rsid w:val="002D3104"/>
    <w:rsid w:val="002F3588"/>
    <w:rsid w:val="003041AB"/>
    <w:rsid w:val="00332ED8"/>
    <w:rsid w:val="00334BE3"/>
    <w:rsid w:val="0034618F"/>
    <w:rsid w:val="0035148D"/>
    <w:rsid w:val="0036348E"/>
    <w:rsid w:val="00363F70"/>
    <w:rsid w:val="003729AF"/>
    <w:rsid w:val="00385422"/>
    <w:rsid w:val="00386097"/>
    <w:rsid w:val="00386E24"/>
    <w:rsid w:val="003A5376"/>
    <w:rsid w:val="003B5B8A"/>
    <w:rsid w:val="003F1083"/>
    <w:rsid w:val="0043143C"/>
    <w:rsid w:val="004539DB"/>
    <w:rsid w:val="00480AB4"/>
    <w:rsid w:val="00481BC4"/>
    <w:rsid w:val="004D192E"/>
    <w:rsid w:val="004E125B"/>
    <w:rsid w:val="00505FD8"/>
    <w:rsid w:val="005069B3"/>
    <w:rsid w:val="00544E32"/>
    <w:rsid w:val="00553378"/>
    <w:rsid w:val="00560515"/>
    <w:rsid w:val="005B5BB2"/>
    <w:rsid w:val="005D6A52"/>
    <w:rsid w:val="005E5230"/>
    <w:rsid w:val="005F6521"/>
    <w:rsid w:val="00637EC5"/>
    <w:rsid w:val="006961C0"/>
    <w:rsid w:val="00697994"/>
    <w:rsid w:val="006B1945"/>
    <w:rsid w:val="006B1E94"/>
    <w:rsid w:val="006B1FE5"/>
    <w:rsid w:val="006C0B4B"/>
    <w:rsid w:val="006D0491"/>
    <w:rsid w:val="006E71D4"/>
    <w:rsid w:val="006F1B99"/>
    <w:rsid w:val="0072399F"/>
    <w:rsid w:val="00732C0C"/>
    <w:rsid w:val="0074688E"/>
    <w:rsid w:val="00763123"/>
    <w:rsid w:val="007700D8"/>
    <w:rsid w:val="007B4392"/>
    <w:rsid w:val="007B5357"/>
    <w:rsid w:val="007B5553"/>
    <w:rsid w:val="007C086E"/>
    <w:rsid w:val="007D374C"/>
    <w:rsid w:val="00803C8A"/>
    <w:rsid w:val="00812407"/>
    <w:rsid w:val="00833069"/>
    <w:rsid w:val="00842C08"/>
    <w:rsid w:val="00846A61"/>
    <w:rsid w:val="00850346"/>
    <w:rsid w:val="00866767"/>
    <w:rsid w:val="00897383"/>
    <w:rsid w:val="008A46FA"/>
    <w:rsid w:val="008C449F"/>
    <w:rsid w:val="00900F0D"/>
    <w:rsid w:val="009024AF"/>
    <w:rsid w:val="009046A2"/>
    <w:rsid w:val="0095145A"/>
    <w:rsid w:val="009537E6"/>
    <w:rsid w:val="0097483B"/>
    <w:rsid w:val="009A503F"/>
    <w:rsid w:val="009B6489"/>
    <w:rsid w:val="009C1BFB"/>
    <w:rsid w:val="009D1F80"/>
    <w:rsid w:val="009E6F82"/>
    <w:rsid w:val="009E71FA"/>
    <w:rsid w:val="00A15F12"/>
    <w:rsid w:val="00A32963"/>
    <w:rsid w:val="00A50B70"/>
    <w:rsid w:val="00A50CBA"/>
    <w:rsid w:val="00A71081"/>
    <w:rsid w:val="00A75A9A"/>
    <w:rsid w:val="00A8347F"/>
    <w:rsid w:val="00AA4CC3"/>
    <w:rsid w:val="00B12482"/>
    <w:rsid w:val="00B17D97"/>
    <w:rsid w:val="00B53EA6"/>
    <w:rsid w:val="00B557BF"/>
    <w:rsid w:val="00BC4AF6"/>
    <w:rsid w:val="00BF42DB"/>
    <w:rsid w:val="00C036C0"/>
    <w:rsid w:val="00C0567B"/>
    <w:rsid w:val="00C12177"/>
    <w:rsid w:val="00C15D63"/>
    <w:rsid w:val="00C279F6"/>
    <w:rsid w:val="00C44D46"/>
    <w:rsid w:val="00C654C6"/>
    <w:rsid w:val="00C67451"/>
    <w:rsid w:val="00C74742"/>
    <w:rsid w:val="00CA447D"/>
    <w:rsid w:val="00CC274B"/>
    <w:rsid w:val="00CC2DF3"/>
    <w:rsid w:val="00CC5ECF"/>
    <w:rsid w:val="00CF1C2E"/>
    <w:rsid w:val="00CF7F36"/>
    <w:rsid w:val="00D00384"/>
    <w:rsid w:val="00D225B7"/>
    <w:rsid w:val="00D36CBB"/>
    <w:rsid w:val="00D630CF"/>
    <w:rsid w:val="00D636CE"/>
    <w:rsid w:val="00D73B3F"/>
    <w:rsid w:val="00DA59A9"/>
    <w:rsid w:val="00DB5BB4"/>
    <w:rsid w:val="00DC466B"/>
    <w:rsid w:val="00DD2E1D"/>
    <w:rsid w:val="00DE2CA2"/>
    <w:rsid w:val="00E061F6"/>
    <w:rsid w:val="00E07997"/>
    <w:rsid w:val="00E12738"/>
    <w:rsid w:val="00E428FE"/>
    <w:rsid w:val="00EB37BB"/>
    <w:rsid w:val="00EB45A4"/>
    <w:rsid w:val="00ED359F"/>
    <w:rsid w:val="00EE72C9"/>
    <w:rsid w:val="00EF1AC1"/>
    <w:rsid w:val="00F41E4B"/>
    <w:rsid w:val="00F708DD"/>
    <w:rsid w:val="00F97ED6"/>
    <w:rsid w:val="00FC4B26"/>
    <w:rsid w:val="00FE0D98"/>
    <w:rsid w:val="00FF0F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C96D"/>
  <w15:chartTrackingRefBased/>
  <w15:docId w15:val="{E39604CB-9CFB-4C79-BE9A-FDC2BC13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3C8A"/>
    <w:pPr>
      <w:ind w:left="720"/>
      <w:contextualSpacing/>
    </w:pPr>
  </w:style>
  <w:style w:type="character" w:styleId="Kpr">
    <w:name w:val="Hyperlink"/>
    <w:basedOn w:val="VarsaylanParagrafYazTipi"/>
    <w:uiPriority w:val="99"/>
    <w:unhideWhenUsed/>
    <w:rsid w:val="00187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kan.edu.tr/liste/azami-ogrenim-sure-basvuru-for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TotalTime>
  <Pages>2</Pages>
  <Words>819</Words>
  <Characters>4673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İlkay Sancaktar</cp:lastModifiedBy>
  <cp:revision>5</cp:revision>
  <dcterms:created xsi:type="dcterms:W3CDTF">2021-11-10T12:47:00Z</dcterms:created>
  <dcterms:modified xsi:type="dcterms:W3CDTF">2021-11-11T11:11:00Z</dcterms:modified>
</cp:coreProperties>
</file>