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31" w:rsidRPr="00DA3231" w:rsidRDefault="00DA3231" w:rsidP="009A2FBD">
      <w:pPr>
        <w:rPr>
          <w:rFonts w:cstheme="minorHAnsi"/>
          <w:b/>
          <w:sz w:val="24"/>
          <w:szCs w:val="24"/>
          <w:u w:val="single"/>
        </w:rPr>
      </w:pPr>
      <w:r w:rsidRPr="00DA3231">
        <w:rPr>
          <w:rFonts w:cstheme="minorHAnsi"/>
          <w:b/>
          <w:sz w:val="24"/>
          <w:szCs w:val="24"/>
          <w:u w:val="single"/>
        </w:rPr>
        <w:t>YATAY GEÇİŞ İŞLEMLERİ</w:t>
      </w:r>
    </w:p>
    <w:p w:rsidR="00F7071B" w:rsidRPr="005369B5" w:rsidRDefault="00F7071B" w:rsidP="009A2FBD">
      <w:pPr>
        <w:rPr>
          <w:rFonts w:cstheme="minorHAnsi"/>
          <w:b/>
          <w:sz w:val="24"/>
          <w:szCs w:val="24"/>
        </w:rPr>
      </w:pPr>
      <w:r w:rsidRPr="005369B5">
        <w:rPr>
          <w:rFonts w:cstheme="minorHAnsi"/>
          <w:b/>
          <w:sz w:val="24"/>
          <w:szCs w:val="24"/>
        </w:rPr>
        <w:t>Kimler yatay geçiş yapabilir?</w:t>
      </w:r>
    </w:p>
    <w:p w:rsidR="00F7071B" w:rsidRPr="005369B5" w:rsidRDefault="00F7071B" w:rsidP="009B7955">
      <w:pPr>
        <w:jc w:val="both"/>
        <w:rPr>
          <w:rFonts w:cstheme="minorHAnsi"/>
        </w:rPr>
      </w:pPr>
      <w:r w:rsidRPr="005369B5">
        <w:rPr>
          <w:rFonts w:cstheme="minorHAnsi"/>
        </w:rPr>
        <w:t>Ukrayna'da</w:t>
      </w:r>
      <w:r w:rsidR="009B7955" w:rsidRPr="005369B5">
        <w:rPr>
          <w:rFonts w:cstheme="minorHAnsi"/>
        </w:rPr>
        <w:t xml:space="preserve"> eğitim gören ve</w:t>
      </w:r>
      <w:r w:rsidRPr="005369B5">
        <w:rPr>
          <w:rFonts w:cstheme="minorHAnsi"/>
        </w:rPr>
        <w:t xml:space="preserve"> Yükseköğretim Kurulu tarafından tanınan </w:t>
      </w:r>
      <w:r w:rsidR="009B7955" w:rsidRPr="005369B5">
        <w:rPr>
          <w:rFonts w:cstheme="minorHAnsi"/>
        </w:rPr>
        <w:t xml:space="preserve">üniversitede </w:t>
      </w:r>
      <w:r w:rsidRPr="005369B5">
        <w:rPr>
          <w:rFonts w:cstheme="minorHAnsi"/>
          <w:b/>
        </w:rPr>
        <w:t>örgün (yüz yüze)</w:t>
      </w:r>
      <w:r w:rsidRPr="005369B5">
        <w:rPr>
          <w:rFonts w:cstheme="minorHAnsi"/>
        </w:rPr>
        <w:t xml:space="preserve"> eğitim </w:t>
      </w:r>
      <w:r w:rsidR="009A2FBD" w:rsidRPr="005369B5">
        <w:rPr>
          <w:rFonts w:cstheme="minorHAnsi"/>
        </w:rPr>
        <w:t>alan ve kayıtlı olan,</w:t>
      </w:r>
      <w:r w:rsidRPr="005369B5">
        <w:rPr>
          <w:rFonts w:cstheme="minorHAnsi"/>
        </w:rPr>
        <w:t xml:space="preserve"> hazırlık ve son sınıf </w:t>
      </w:r>
      <w:r w:rsidR="009A2FBD" w:rsidRPr="005369B5">
        <w:rPr>
          <w:rFonts w:cstheme="minorHAnsi"/>
        </w:rPr>
        <w:t xml:space="preserve">dâhil </w:t>
      </w:r>
      <w:r w:rsidR="009B7955" w:rsidRPr="005369B5">
        <w:rPr>
          <w:rFonts w:cstheme="minorHAnsi"/>
        </w:rPr>
        <w:t xml:space="preserve">tüm </w:t>
      </w:r>
      <w:r w:rsidR="009A2FBD" w:rsidRPr="005369B5">
        <w:rPr>
          <w:rFonts w:cstheme="minorHAnsi"/>
        </w:rPr>
        <w:t xml:space="preserve">öğrenciler başvuru yapabilir. </w:t>
      </w:r>
      <w:r w:rsidR="009B7955" w:rsidRPr="005369B5">
        <w:rPr>
          <w:rFonts w:cstheme="minorHAnsi"/>
        </w:rPr>
        <w:t xml:space="preserve"> Ayrıca </w:t>
      </w:r>
      <w:r w:rsidR="009A2FBD" w:rsidRPr="005369B5">
        <w:rPr>
          <w:rFonts w:cstheme="minorHAnsi"/>
        </w:rPr>
        <w:t>ÖSYS</w:t>
      </w:r>
      <w:r w:rsidRPr="005369B5">
        <w:rPr>
          <w:rFonts w:cstheme="minorHAnsi"/>
        </w:rPr>
        <w:t>/YKS Kılavuzundaki şartlar çerçevesinde 2021-2022 eğitim ve öğretim yılı güz dönemi ve önceki dönemlerde kayıt yaptırmış tüm öğrenciler yatay geçiş başvurusu yapabilir.</w:t>
      </w:r>
    </w:p>
    <w:p w:rsidR="004A7C9A" w:rsidRPr="005369B5" w:rsidRDefault="004A7C9A" w:rsidP="004A7C9A">
      <w:pPr>
        <w:jc w:val="both"/>
        <w:rPr>
          <w:rFonts w:cstheme="minorHAnsi"/>
          <w:b/>
          <w:sz w:val="24"/>
          <w:szCs w:val="24"/>
        </w:rPr>
      </w:pPr>
      <w:r w:rsidRPr="005369B5">
        <w:rPr>
          <w:rFonts w:cstheme="minorHAnsi"/>
          <w:b/>
          <w:sz w:val="24"/>
          <w:szCs w:val="24"/>
        </w:rPr>
        <w:t>Başarı şartı aranan programlar (Tıp, Diş Hekimliği, Eczacılık, Hukuk, Mühendislik, Öğretmenlik, Mimarlık) için yatay geçiş şartları nelerdir?</w:t>
      </w:r>
    </w:p>
    <w:p w:rsidR="004A7C9A" w:rsidRPr="005369B5" w:rsidRDefault="004A7C9A" w:rsidP="004A7C9A">
      <w:pPr>
        <w:jc w:val="both"/>
        <w:rPr>
          <w:rFonts w:cstheme="minorHAnsi"/>
        </w:rPr>
      </w:pPr>
      <w:r w:rsidRPr="005369B5">
        <w:rPr>
          <w:rFonts w:cstheme="minorHAnsi"/>
        </w:rPr>
        <w:t>Ukrayna'daki programa kayıt yapılan yıldaki; ÖSYS/</w:t>
      </w:r>
      <w:proofErr w:type="spellStart"/>
      <w:r w:rsidRPr="005369B5">
        <w:rPr>
          <w:rFonts w:cstheme="minorHAnsi"/>
        </w:rPr>
        <w:t>YKS'ye</w:t>
      </w:r>
      <w:proofErr w:type="spellEnd"/>
      <w:r w:rsidRPr="005369B5">
        <w:rPr>
          <w:rFonts w:cstheme="minorHAnsi"/>
        </w:rPr>
        <w:t xml:space="preserve"> girmiş ve kılavuzda yayımlanan başarı sırasına sahip olmaları veya ÖSYS/YKS kılavuzunda bulunan sıralama kuruluşları listelerinde aranan sıralama şartını karşılayan yükseköğretim kurumlarında kayıtlı olmaları gerekir. Türkiye de </w:t>
      </w:r>
      <w:proofErr w:type="spellStart"/>
      <w:r w:rsidR="004945CE" w:rsidRPr="005369B5">
        <w:rPr>
          <w:rFonts w:cstheme="minorHAnsi"/>
        </w:rPr>
        <w:t>önlisansı</w:t>
      </w:r>
      <w:proofErr w:type="spellEnd"/>
      <w:r w:rsidRPr="005369B5">
        <w:rPr>
          <w:rFonts w:cstheme="minorHAnsi"/>
        </w:rPr>
        <w:t xml:space="preserve"> bitirerek lisans için Ukrayna’da programlara kayıt yaptıran öğrenciler de aynı şartları sağlamalı.</w:t>
      </w:r>
    </w:p>
    <w:p w:rsidR="004A7C9A" w:rsidRPr="005369B5" w:rsidRDefault="005265A7" w:rsidP="005265A7">
      <w:pPr>
        <w:rPr>
          <w:rFonts w:cstheme="minorHAnsi"/>
          <w:b/>
          <w:sz w:val="24"/>
          <w:szCs w:val="24"/>
        </w:rPr>
      </w:pPr>
      <w:r w:rsidRPr="005369B5">
        <w:rPr>
          <w:rFonts w:cstheme="minorHAnsi"/>
          <w:b/>
          <w:sz w:val="24"/>
          <w:szCs w:val="24"/>
        </w:rPr>
        <w:t>Başarı sırası aranmayan programlar için yatay geçiş şartları nelerdir?</w:t>
      </w:r>
    </w:p>
    <w:p w:rsidR="0077480B" w:rsidRPr="0077480B" w:rsidRDefault="0077480B" w:rsidP="0077480B">
      <w:pPr>
        <w:shd w:val="clear" w:color="auto" w:fill="FFFFFF"/>
        <w:spacing w:after="150" w:line="240" w:lineRule="auto"/>
        <w:jc w:val="both"/>
        <w:rPr>
          <w:rFonts w:eastAsia="Times New Roman" w:cstheme="minorHAnsi"/>
          <w:color w:val="444444"/>
          <w:lang w:eastAsia="tr-TR"/>
        </w:rPr>
      </w:pPr>
      <w:r w:rsidRPr="0077480B">
        <w:rPr>
          <w:rFonts w:eastAsia="Times New Roman" w:cstheme="minorHAnsi"/>
          <w:color w:val="444444"/>
          <w:lang w:eastAsia="tr-TR"/>
        </w:rPr>
        <w:t>Ukrayna'daki programa kayıt yapılan yıldaki;</w:t>
      </w:r>
    </w:p>
    <w:p w:rsidR="0077480B" w:rsidRPr="0077480B" w:rsidRDefault="0077480B" w:rsidP="0077480B">
      <w:pPr>
        <w:numPr>
          <w:ilvl w:val="0"/>
          <w:numId w:val="2"/>
        </w:numPr>
        <w:shd w:val="clear" w:color="auto" w:fill="FFFFFF"/>
        <w:spacing w:after="0" w:line="240" w:lineRule="auto"/>
        <w:ind w:left="480" w:right="240"/>
        <w:rPr>
          <w:rFonts w:eastAsia="Times New Roman" w:cstheme="minorHAnsi"/>
          <w:color w:val="444444"/>
          <w:lang w:eastAsia="tr-TR"/>
        </w:rPr>
      </w:pPr>
      <w:r w:rsidRPr="0077480B">
        <w:rPr>
          <w:rFonts w:eastAsia="Times New Roman" w:cstheme="minorHAnsi"/>
          <w:color w:val="444444"/>
          <w:lang w:eastAsia="tr-TR"/>
        </w:rPr>
        <w:t>Türkiye'de ilgili yıldaki eşdeğer diploma programlarının ÖSYS/YKS sınavında en düşük taban puanına sahip olmaları,</w:t>
      </w:r>
    </w:p>
    <w:p w:rsidR="0077480B" w:rsidRPr="0077480B" w:rsidRDefault="0077480B" w:rsidP="004C7826">
      <w:pPr>
        <w:numPr>
          <w:ilvl w:val="0"/>
          <w:numId w:val="2"/>
        </w:numPr>
        <w:shd w:val="clear" w:color="auto" w:fill="FFFFFF"/>
        <w:spacing w:after="150" w:line="240" w:lineRule="auto"/>
        <w:ind w:left="480" w:right="240"/>
        <w:jc w:val="both"/>
        <w:rPr>
          <w:rFonts w:eastAsia="Times New Roman" w:cstheme="minorHAnsi"/>
          <w:color w:val="444444"/>
          <w:lang w:eastAsia="tr-TR"/>
        </w:rPr>
      </w:pPr>
      <w:r w:rsidRPr="0077480B">
        <w:rPr>
          <w:rFonts w:eastAsia="Times New Roman" w:cstheme="minorHAnsi"/>
          <w:color w:val="444444"/>
          <w:lang w:eastAsia="tr-TR"/>
        </w:rPr>
        <w:t>Özel yetenek programlarında ise üniversitelerin ilgili yılın ÖSYS/</w:t>
      </w:r>
      <w:proofErr w:type="spellStart"/>
      <w:r w:rsidRPr="0077480B">
        <w:rPr>
          <w:rFonts w:eastAsia="Times New Roman" w:cstheme="minorHAnsi"/>
          <w:color w:val="444444"/>
          <w:lang w:eastAsia="tr-TR"/>
        </w:rPr>
        <w:t>YKS'de</w:t>
      </w:r>
      <w:proofErr w:type="spellEnd"/>
      <w:r w:rsidRPr="0077480B">
        <w:rPr>
          <w:rFonts w:eastAsia="Times New Roman" w:cstheme="minorHAnsi"/>
          <w:color w:val="444444"/>
          <w:lang w:eastAsia="tr-TR"/>
        </w:rPr>
        <w:t xml:space="preserve"> özel yetenek programları için ilan edilen en düşük merkezi sınav puanına sahip olmaları (üniversitelerin, istedikleri takdirde özel yetenek sınavı yapma hakkı saklıdır),</w:t>
      </w:r>
      <w:r w:rsidRPr="005369B5">
        <w:rPr>
          <w:rFonts w:eastAsia="Times New Roman" w:cstheme="minorHAnsi"/>
          <w:color w:val="444444"/>
          <w:lang w:eastAsia="tr-TR"/>
        </w:rPr>
        <w:t xml:space="preserve"> v</w:t>
      </w:r>
      <w:r w:rsidRPr="0077480B">
        <w:rPr>
          <w:rFonts w:eastAsia="Times New Roman" w:cstheme="minorHAnsi"/>
          <w:color w:val="444444"/>
          <w:lang w:eastAsia="tr-TR"/>
        </w:rPr>
        <w:t>eya</w:t>
      </w:r>
    </w:p>
    <w:p w:rsidR="0077480B" w:rsidRPr="0077480B" w:rsidRDefault="0077480B" w:rsidP="002136D1">
      <w:pPr>
        <w:numPr>
          <w:ilvl w:val="0"/>
          <w:numId w:val="3"/>
        </w:numPr>
        <w:shd w:val="clear" w:color="auto" w:fill="FFFFFF"/>
        <w:spacing w:after="150" w:line="240" w:lineRule="auto"/>
        <w:ind w:left="480" w:right="240"/>
        <w:jc w:val="both"/>
        <w:rPr>
          <w:rFonts w:eastAsia="Times New Roman" w:cstheme="minorHAnsi"/>
          <w:color w:val="444444"/>
          <w:lang w:eastAsia="tr-TR"/>
        </w:rPr>
      </w:pPr>
      <w:r w:rsidRPr="0077480B">
        <w:rPr>
          <w:rFonts w:eastAsia="Times New Roman" w:cstheme="minorHAnsi"/>
          <w:color w:val="444444"/>
          <w:lang w:eastAsia="tr-TR"/>
        </w:rPr>
        <w:t>ÖSYS/YKS kılavuzunda zikredilen sıralama kuruluşları listelerinde ilk binde olan yükseköğretim kurumlarında kayıtlı olmaları</w:t>
      </w:r>
      <w:r w:rsidRPr="005369B5">
        <w:rPr>
          <w:rFonts w:eastAsia="Times New Roman" w:cstheme="minorHAnsi"/>
          <w:color w:val="444444"/>
          <w:lang w:eastAsia="tr-TR"/>
        </w:rPr>
        <w:t xml:space="preserve"> </w:t>
      </w:r>
      <w:r w:rsidRPr="0077480B">
        <w:rPr>
          <w:rFonts w:eastAsia="Times New Roman" w:cstheme="minorHAnsi"/>
          <w:color w:val="444444"/>
          <w:lang w:eastAsia="tr-TR"/>
        </w:rPr>
        <w:t>gerekmektedir.</w:t>
      </w:r>
    </w:p>
    <w:p w:rsidR="0077480B" w:rsidRPr="005369B5" w:rsidRDefault="0077480B" w:rsidP="0077480B">
      <w:pPr>
        <w:shd w:val="clear" w:color="auto" w:fill="FFFFFF"/>
        <w:spacing w:after="150" w:line="240" w:lineRule="auto"/>
        <w:jc w:val="both"/>
        <w:rPr>
          <w:rFonts w:eastAsia="Times New Roman" w:cstheme="minorHAnsi"/>
          <w:color w:val="444444"/>
          <w:lang w:eastAsia="tr-TR"/>
        </w:rPr>
      </w:pPr>
      <w:r w:rsidRPr="0077480B">
        <w:rPr>
          <w:rFonts w:eastAsia="Times New Roman" w:cstheme="minorHAnsi"/>
          <w:color w:val="444444"/>
          <w:lang w:eastAsia="tr-TR"/>
        </w:rPr>
        <w:t xml:space="preserve">Ülkemizdeki yükseköğretim kurumlarından aldıkları </w:t>
      </w:r>
      <w:proofErr w:type="spellStart"/>
      <w:r w:rsidRPr="0077480B">
        <w:rPr>
          <w:rFonts w:eastAsia="Times New Roman" w:cstheme="minorHAnsi"/>
          <w:color w:val="444444"/>
          <w:lang w:eastAsia="tr-TR"/>
        </w:rPr>
        <w:t>önlisans</w:t>
      </w:r>
      <w:proofErr w:type="spellEnd"/>
      <w:r w:rsidRPr="0077480B">
        <w:rPr>
          <w:rFonts w:eastAsia="Times New Roman" w:cstheme="minorHAnsi"/>
          <w:color w:val="444444"/>
          <w:lang w:eastAsia="tr-TR"/>
        </w:rPr>
        <w:t xml:space="preserve"> eğitimlerini yurt dışındaki yükseköğretim kurumlarının lisans programlarına saydırarak kayıt yaptıranların da yukarıdaki şartları sağlamaları gerekir.</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rPr>
      </w:pPr>
      <w:r w:rsidRPr="005369B5">
        <w:rPr>
          <w:rStyle w:val="Gl"/>
          <w:rFonts w:asciiTheme="minorHAnsi" w:hAnsiTheme="minorHAnsi" w:cstheme="minorHAnsi"/>
          <w:color w:val="444444"/>
        </w:rPr>
        <w:t>Meslek yüksekokullarına (</w:t>
      </w:r>
      <w:proofErr w:type="spellStart"/>
      <w:r w:rsidRPr="005369B5">
        <w:rPr>
          <w:rStyle w:val="Gl"/>
          <w:rFonts w:asciiTheme="minorHAnsi" w:hAnsiTheme="minorHAnsi" w:cstheme="minorHAnsi"/>
          <w:color w:val="444444"/>
        </w:rPr>
        <w:t>önlisans</w:t>
      </w:r>
      <w:proofErr w:type="spellEnd"/>
      <w:r w:rsidRPr="005369B5">
        <w:rPr>
          <w:rStyle w:val="Gl"/>
          <w:rFonts w:asciiTheme="minorHAnsi" w:hAnsiTheme="minorHAnsi" w:cstheme="minorHAnsi"/>
          <w:color w:val="444444"/>
        </w:rPr>
        <w:t xml:space="preserve"> programlarına) kimler yatay geçiş yapabilecek?</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sz w:val="22"/>
          <w:szCs w:val="22"/>
        </w:rPr>
      </w:pPr>
      <w:r w:rsidRPr="005369B5">
        <w:rPr>
          <w:rFonts w:asciiTheme="minorHAnsi" w:hAnsiTheme="minorHAnsi" w:cstheme="minorHAnsi"/>
          <w:color w:val="444444"/>
          <w:sz w:val="22"/>
          <w:szCs w:val="22"/>
        </w:rPr>
        <w:t xml:space="preserve">Ukrayna'daki bir programa başvurup o program için gerekli hazırlık sınıfında okuyanlar </w:t>
      </w:r>
      <w:r w:rsidR="009F4FC4" w:rsidRPr="005369B5">
        <w:rPr>
          <w:rFonts w:asciiTheme="minorHAnsi" w:hAnsiTheme="minorHAnsi" w:cstheme="minorHAnsi"/>
          <w:color w:val="444444"/>
          <w:sz w:val="22"/>
          <w:szCs w:val="22"/>
        </w:rPr>
        <w:t>dâhil</w:t>
      </w:r>
      <w:r w:rsidRPr="005369B5">
        <w:rPr>
          <w:rFonts w:asciiTheme="minorHAnsi" w:hAnsiTheme="minorHAnsi" w:cstheme="minorHAnsi"/>
          <w:color w:val="444444"/>
          <w:sz w:val="22"/>
          <w:szCs w:val="22"/>
        </w:rPr>
        <w:t xml:space="preserve"> olmak üzere, ilgili yükseköğretim programına kayıt oldukları yıldaki YGS/TYT puanları ile meslek yüksekokullarının o yıldaki programının taban puanını karşılamak şartıyla </w:t>
      </w:r>
      <w:proofErr w:type="spellStart"/>
      <w:r w:rsidRPr="005369B5">
        <w:rPr>
          <w:rFonts w:asciiTheme="minorHAnsi" w:hAnsiTheme="minorHAnsi" w:cstheme="minorHAnsi"/>
          <w:color w:val="444444"/>
          <w:sz w:val="22"/>
          <w:szCs w:val="22"/>
        </w:rPr>
        <w:t>önlisans</w:t>
      </w:r>
      <w:proofErr w:type="spellEnd"/>
      <w:r w:rsidRPr="005369B5">
        <w:rPr>
          <w:rFonts w:asciiTheme="minorHAnsi" w:hAnsiTheme="minorHAnsi" w:cstheme="minorHAnsi"/>
          <w:color w:val="444444"/>
          <w:sz w:val="22"/>
          <w:szCs w:val="22"/>
        </w:rPr>
        <w:t xml:space="preserve"> programlarına yatay geçiş başvurusunda bulunabilirler.</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rPr>
      </w:pPr>
      <w:r w:rsidRPr="005369B5">
        <w:rPr>
          <w:rStyle w:val="Gl"/>
          <w:rFonts w:asciiTheme="minorHAnsi" w:hAnsiTheme="minorHAnsi" w:cstheme="minorHAnsi"/>
          <w:color w:val="444444"/>
        </w:rPr>
        <w:t>ÖSYS/YKS Puanı olmayan veya sınava girmeyen öğrenciler nasıl yatay geçiş yapabilecek?</w:t>
      </w:r>
    </w:p>
    <w:p w:rsidR="004E08F8" w:rsidRDefault="004E08F8" w:rsidP="004E08F8">
      <w:pPr>
        <w:pStyle w:val="NormalWeb"/>
        <w:shd w:val="clear" w:color="auto" w:fill="FFFFFF"/>
        <w:spacing w:before="0" w:beforeAutospacing="0" w:after="150" w:afterAutospacing="0"/>
        <w:jc w:val="both"/>
        <w:rPr>
          <w:rFonts w:asciiTheme="minorHAnsi" w:hAnsiTheme="minorHAnsi" w:cstheme="minorHAnsi"/>
          <w:color w:val="444444"/>
          <w:sz w:val="22"/>
          <w:szCs w:val="22"/>
        </w:rPr>
      </w:pPr>
      <w:r w:rsidRPr="005369B5">
        <w:rPr>
          <w:rFonts w:asciiTheme="minorHAnsi" w:hAnsiTheme="minorHAnsi" w:cstheme="minorHAnsi"/>
          <w:color w:val="444444"/>
          <w:sz w:val="22"/>
          <w:szCs w:val="22"/>
        </w:rPr>
        <w:t xml:space="preserve">Ukrayna'daki programa kayıt yapılan yıldaki ÖSYS/YKS kılavuzunda zikredilen sıralama kuruluşları listelerinde başarı sırası aranan programlar için anılan kılavuzlarda aranan sıralama şartını, başarı sırası aranmayan programlarda ise ÖSYS/YKS kılavuzunda zikredilen sıralama kuruluşları listelerinde ilk binde olan yükseköğretim kurumlarının diploma programına, uluslararası sınav (SAT1, ACT, </w:t>
      </w:r>
      <w:proofErr w:type="spellStart"/>
      <w:r w:rsidRPr="005369B5">
        <w:rPr>
          <w:rFonts w:asciiTheme="minorHAnsi" w:hAnsiTheme="minorHAnsi" w:cstheme="minorHAnsi"/>
          <w:color w:val="444444"/>
          <w:sz w:val="22"/>
          <w:szCs w:val="22"/>
        </w:rPr>
        <w:t>Abitur</w:t>
      </w:r>
      <w:proofErr w:type="spellEnd"/>
      <w:r w:rsidRPr="005369B5">
        <w:rPr>
          <w:rFonts w:asciiTheme="minorHAnsi" w:hAnsiTheme="minorHAnsi" w:cstheme="minorHAnsi"/>
          <w:color w:val="444444"/>
          <w:sz w:val="22"/>
          <w:szCs w:val="22"/>
        </w:rPr>
        <w:t xml:space="preserve">, Fransız Bakaloryası, GCE A Level Sertifikası, International </w:t>
      </w:r>
      <w:proofErr w:type="spellStart"/>
      <w:r w:rsidRPr="005369B5">
        <w:rPr>
          <w:rFonts w:asciiTheme="minorHAnsi" w:hAnsiTheme="minorHAnsi" w:cstheme="minorHAnsi"/>
          <w:color w:val="444444"/>
          <w:sz w:val="22"/>
          <w:szCs w:val="22"/>
        </w:rPr>
        <w:t>Baccalaureat</w:t>
      </w:r>
      <w:proofErr w:type="spellEnd"/>
      <w:r w:rsidRPr="005369B5">
        <w:rPr>
          <w:rFonts w:asciiTheme="minorHAnsi" w:hAnsiTheme="minorHAnsi" w:cstheme="minorHAnsi"/>
          <w:color w:val="444444"/>
          <w:sz w:val="22"/>
          <w:szCs w:val="22"/>
        </w:rPr>
        <w:t xml:space="preserve"> IB, Avusturya </w:t>
      </w:r>
      <w:proofErr w:type="spellStart"/>
      <w:r w:rsidRPr="005369B5">
        <w:rPr>
          <w:rFonts w:asciiTheme="minorHAnsi" w:hAnsiTheme="minorHAnsi" w:cstheme="minorHAnsi"/>
          <w:color w:val="444444"/>
          <w:sz w:val="22"/>
          <w:szCs w:val="22"/>
        </w:rPr>
        <w:t>Matura</w:t>
      </w:r>
      <w:proofErr w:type="spellEnd"/>
      <w:r w:rsidRPr="005369B5">
        <w:rPr>
          <w:rFonts w:asciiTheme="minorHAnsi" w:hAnsiTheme="minorHAnsi" w:cstheme="minorHAnsi"/>
          <w:color w:val="444444"/>
          <w:sz w:val="22"/>
          <w:szCs w:val="22"/>
        </w:rPr>
        <w:t xml:space="preserve"> Diploması, İtalya </w:t>
      </w:r>
      <w:proofErr w:type="spellStart"/>
      <w:r w:rsidRPr="005369B5">
        <w:rPr>
          <w:rFonts w:asciiTheme="minorHAnsi" w:hAnsiTheme="minorHAnsi" w:cstheme="minorHAnsi"/>
          <w:color w:val="444444"/>
          <w:sz w:val="22"/>
          <w:szCs w:val="22"/>
        </w:rPr>
        <w:t>Maturita</w:t>
      </w:r>
      <w:proofErr w:type="spellEnd"/>
      <w:r w:rsidRPr="005369B5">
        <w:rPr>
          <w:rFonts w:asciiTheme="minorHAnsi" w:hAnsiTheme="minorHAnsi" w:cstheme="minorHAnsi"/>
          <w:color w:val="444444"/>
          <w:sz w:val="22"/>
          <w:szCs w:val="22"/>
        </w:rPr>
        <w:t xml:space="preserve"> Diploması) sonucu ile kayıt yaptırmış öğrencilerin Türkiye'de yatay geçiş başvurusunda bulunacağı program için üniversitenin ilgili yılda kabul ettiği uluslararası sınav asgari puan şartını sağlamış olmaları gerekir.</w:t>
      </w:r>
    </w:p>
    <w:p w:rsidR="005369B5" w:rsidRDefault="005369B5" w:rsidP="004E08F8">
      <w:pPr>
        <w:pStyle w:val="NormalWeb"/>
        <w:shd w:val="clear" w:color="auto" w:fill="FFFFFF"/>
        <w:spacing w:before="0" w:beforeAutospacing="0" w:after="150" w:afterAutospacing="0"/>
        <w:jc w:val="both"/>
        <w:rPr>
          <w:rFonts w:asciiTheme="minorHAnsi" w:hAnsiTheme="minorHAnsi" w:cstheme="minorHAnsi"/>
          <w:color w:val="444444"/>
          <w:sz w:val="22"/>
          <w:szCs w:val="22"/>
        </w:rPr>
      </w:pPr>
    </w:p>
    <w:p w:rsidR="005369B5" w:rsidRPr="005369B5" w:rsidRDefault="005369B5" w:rsidP="004E08F8">
      <w:pPr>
        <w:pStyle w:val="NormalWeb"/>
        <w:shd w:val="clear" w:color="auto" w:fill="FFFFFF"/>
        <w:spacing w:before="0" w:beforeAutospacing="0" w:after="150" w:afterAutospacing="0"/>
        <w:jc w:val="both"/>
        <w:rPr>
          <w:rFonts w:asciiTheme="minorHAnsi" w:hAnsiTheme="minorHAnsi" w:cstheme="minorHAnsi"/>
          <w:color w:val="444444"/>
          <w:sz w:val="22"/>
          <w:szCs w:val="22"/>
        </w:rPr>
      </w:pP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rPr>
      </w:pPr>
      <w:r w:rsidRPr="005369B5">
        <w:rPr>
          <w:rStyle w:val="Gl"/>
          <w:rFonts w:asciiTheme="minorHAnsi" w:hAnsiTheme="minorHAnsi" w:cstheme="minorHAnsi"/>
          <w:color w:val="444444"/>
        </w:rPr>
        <w:lastRenderedPageBreak/>
        <w:t>Ukrayna'daki bir diploma programına kayıtlı olan yabancı uyruklu öğrenciler/ortaöğretimini tamamını yurt dışında tamamlayan TC uyruklu öğrenciler yatay geçiş başvurusu yapabilecek mi?</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sz w:val="22"/>
          <w:szCs w:val="22"/>
        </w:rPr>
      </w:pPr>
      <w:r w:rsidRPr="005369B5">
        <w:rPr>
          <w:rFonts w:asciiTheme="minorHAnsi" w:hAnsiTheme="minorHAnsi" w:cstheme="minorHAnsi"/>
          <w:color w:val="444444"/>
          <w:sz w:val="22"/>
          <w:szCs w:val="22"/>
        </w:rPr>
        <w:t>Bu öğrenciler ÖSYS/YKS puanı olmayan öğrenciler gibi Türkiye'de yatay geçiş başvurusunda bulunacağı program için üniversitenin ilgili yılda kabul ettiği uluslararası sınav asgari puan şartını sağlamış olmaları şartıyla yatay geçiş yapabilecektir.</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rPr>
      </w:pPr>
      <w:r w:rsidRPr="005369B5">
        <w:rPr>
          <w:rStyle w:val="Gl"/>
          <w:rFonts w:asciiTheme="minorHAnsi" w:hAnsiTheme="minorHAnsi" w:cstheme="minorHAnsi"/>
          <w:color w:val="444444"/>
        </w:rPr>
        <w:t>Ülkemizde eşdeğer programı olmayan öğrenciler nasıl yatay geçiş yapabilecek?</w:t>
      </w:r>
    </w:p>
    <w:p w:rsidR="00613F7A" w:rsidRPr="005369B5" w:rsidRDefault="00CE219D" w:rsidP="004E08F8">
      <w:pPr>
        <w:pStyle w:val="NormalWeb"/>
        <w:shd w:val="clear" w:color="auto" w:fill="FFFFFF"/>
        <w:spacing w:before="0" w:beforeAutospacing="0" w:after="150" w:afterAutospacing="0"/>
        <w:jc w:val="both"/>
        <w:rPr>
          <w:rFonts w:asciiTheme="minorHAnsi" w:hAnsiTheme="minorHAnsi" w:cstheme="minorHAnsi"/>
          <w:color w:val="444444"/>
          <w:sz w:val="22"/>
          <w:szCs w:val="22"/>
        </w:rPr>
      </w:pPr>
      <w:r w:rsidRPr="005369B5">
        <w:rPr>
          <w:rFonts w:asciiTheme="minorHAnsi" w:hAnsiTheme="minorHAnsi" w:cstheme="minorHAnsi"/>
          <w:color w:val="444444"/>
          <w:sz w:val="22"/>
          <w:szCs w:val="22"/>
        </w:rPr>
        <w:t>Öğrencilerin Ukrayna’da öğrenim gördüğü diploma programının ülkemizde eşdeğerinin bulunmaması halinde, ilgili programın ders kazanımları ve içerikleri ilgili komisyon değerlendirmesi sonucunda öğrencilerin talepleri doğr</w:t>
      </w:r>
      <w:r w:rsidR="00613F7A" w:rsidRPr="005369B5">
        <w:rPr>
          <w:rFonts w:asciiTheme="minorHAnsi" w:hAnsiTheme="minorHAnsi" w:cstheme="minorHAnsi"/>
          <w:color w:val="444444"/>
          <w:sz w:val="22"/>
          <w:szCs w:val="22"/>
        </w:rPr>
        <w:t xml:space="preserve">ultusunda, intibak komisyonları </w:t>
      </w:r>
      <w:r w:rsidRPr="005369B5">
        <w:rPr>
          <w:rFonts w:asciiTheme="minorHAnsi" w:hAnsiTheme="minorHAnsi" w:cstheme="minorHAnsi"/>
          <w:color w:val="444444"/>
          <w:sz w:val="22"/>
          <w:szCs w:val="22"/>
        </w:rPr>
        <w:t>en yakın diploma programına yerleştirilebilecektir.</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rPr>
      </w:pPr>
      <w:r w:rsidRPr="005369B5">
        <w:rPr>
          <w:rStyle w:val="Gl"/>
          <w:rFonts w:asciiTheme="minorHAnsi" w:hAnsiTheme="minorHAnsi" w:cstheme="minorHAnsi"/>
          <w:color w:val="444444"/>
        </w:rPr>
        <w:t>Yatay geçiş için başvurular ne zaman yapılacak?</w:t>
      </w:r>
    </w:p>
    <w:p w:rsidR="00A35535"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sz w:val="22"/>
          <w:szCs w:val="22"/>
        </w:rPr>
      </w:pPr>
      <w:r w:rsidRPr="005369B5">
        <w:rPr>
          <w:rFonts w:asciiTheme="minorHAnsi" w:hAnsiTheme="minorHAnsi" w:cstheme="minorHAnsi"/>
          <w:color w:val="444444"/>
          <w:sz w:val="22"/>
          <w:szCs w:val="22"/>
        </w:rPr>
        <w:t xml:space="preserve">Öğrencilerin </w:t>
      </w:r>
      <w:r w:rsidRPr="005369B5">
        <w:rPr>
          <w:rFonts w:asciiTheme="minorHAnsi" w:hAnsiTheme="minorHAnsi" w:cstheme="minorHAnsi"/>
          <w:b/>
          <w:color w:val="444444"/>
          <w:sz w:val="22"/>
          <w:szCs w:val="22"/>
        </w:rPr>
        <w:t>11-15 Nisan 2022 Cuma günü mesai bitimine</w:t>
      </w:r>
      <w:r w:rsidRPr="005369B5">
        <w:rPr>
          <w:rFonts w:asciiTheme="minorHAnsi" w:hAnsiTheme="minorHAnsi" w:cstheme="minorHAnsi"/>
          <w:color w:val="444444"/>
          <w:sz w:val="22"/>
          <w:szCs w:val="22"/>
        </w:rPr>
        <w:t xml:space="preserve"> kadar yatay geçiş için gerekli belgelerle beraber ilgili yükseköğretim kurumlarına başvuru yapması gerekmektedir.</w:t>
      </w:r>
    </w:p>
    <w:p w:rsidR="00F5192C" w:rsidRPr="005369B5" w:rsidRDefault="00F5192C" w:rsidP="004E08F8">
      <w:pPr>
        <w:pStyle w:val="NormalWeb"/>
        <w:shd w:val="clear" w:color="auto" w:fill="FFFFFF"/>
        <w:spacing w:before="0" w:beforeAutospacing="0" w:after="150" w:afterAutospacing="0"/>
        <w:jc w:val="both"/>
        <w:rPr>
          <w:rFonts w:asciiTheme="minorHAnsi" w:hAnsiTheme="minorHAnsi" w:cstheme="minorHAnsi"/>
          <w:b/>
          <w:color w:val="444444"/>
        </w:rPr>
      </w:pPr>
      <w:r w:rsidRPr="005369B5">
        <w:rPr>
          <w:rFonts w:asciiTheme="minorHAnsi" w:hAnsiTheme="minorHAnsi" w:cstheme="minorHAnsi"/>
          <w:b/>
          <w:color w:val="444444"/>
        </w:rPr>
        <w:t>Hazırlık sınıfındaki öğrencilerde başvuru yapabilecek mi?</w:t>
      </w:r>
    </w:p>
    <w:p w:rsidR="00FE74A6" w:rsidRPr="005369B5" w:rsidRDefault="00F5192C" w:rsidP="00F5192C">
      <w:pPr>
        <w:spacing w:before="120" w:after="240"/>
        <w:jc w:val="both"/>
        <w:rPr>
          <w:rFonts w:cstheme="minorHAnsi"/>
        </w:rPr>
      </w:pPr>
      <w:r w:rsidRPr="005369B5">
        <w:rPr>
          <w:rFonts w:cstheme="minorHAnsi"/>
        </w:rPr>
        <w:t>Hazırlık sınıfındaki öğrencinin yapacağı yatay geçiş başvurusunda, başvuran öğrenci adayının mutlaka hangi programa kabulü sonucunda hazırlık sınıfında eğitim gördüğünü belgelemesi gerekir. Dil öğrenmek amacıyla, herhangi bir programa bağlı olunmadan yapılan kayıtlarda hazırlık sınıfından yatay geçiş yapılamayacaktır.</w:t>
      </w:r>
    </w:p>
    <w:p w:rsidR="00774236" w:rsidRPr="005369B5" w:rsidRDefault="00774236" w:rsidP="00F5192C">
      <w:pPr>
        <w:spacing w:before="120" w:after="240"/>
        <w:jc w:val="both"/>
        <w:rPr>
          <w:rFonts w:cstheme="minorHAnsi"/>
          <w:b/>
          <w:sz w:val="24"/>
          <w:szCs w:val="24"/>
        </w:rPr>
      </w:pPr>
      <w:r w:rsidRPr="005369B5">
        <w:rPr>
          <w:rFonts w:cstheme="minorHAnsi"/>
          <w:b/>
          <w:sz w:val="24"/>
          <w:szCs w:val="24"/>
        </w:rPr>
        <w:t>Yatay geçiş hakkı verilen öğrencilerin ders ve sınıf intibakları nasıl yapılacak?</w:t>
      </w:r>
    </w:p>
    <w:p w:rsidR="00A2236F" w:rsidRPr="005369B5" w:rsidRDefault="004707AE" w:rsidP="00F5192C">
      <w:pPr>
        <w:spacing w:before="120" w:after="240"/>
        <w:jc w:val="both"/>
        <w:rPr>
          <w:rFonts w:cstheme="minorHAnsi"/>
        </w:rPr>
      </w:pPr>
      <w:r w:rsidRPr="005369B5">
        <w:rPr>
          <w:rFonts w:cstheme="minorHAnsi"/>
        </w:rPr>
        <w:t>Y</w:t>
      </w:r>
      <w:r w:rsidR="00EB773B" w:rsidRPr="005369B5">
        <w:rPr>
          <w:rFonts w:cstheme="minorHAnsi"/>
        </w:rPr>
        <w:t xml:space="preserve">atay geçiş yoluyla yerleşme hakkı kazanan öğrencilerin Ukrayna’daki yükseköğretim kurumlarından almış oldukları ders ve kredileri her bir program bazında </w:t>
      </w:r>
      <w:r w:rsidR="00A2236F" w:rsidRPr="005369B5">
        <w:rPr>
          <w:rFonts w:cstheme="minorHAnsi"/>
        </w:rPr>
        <w:t xml:space="preserve">fakültelerin </w:t>
      </w:r>
      <w:r w:rsidR="00EB773B" w:rsidRPr="005369B5">
        <w:rPr>
          <w:rFonts w:cstheme="minorHAnsi"/>
        </w:rPr>
        <w:t>intibak komisyonları</w:t>
      </w:r>
      <w:r w:rsidR="00A2236F" w:rsidRPr="005369B5">
        <w:rPr>
          <w:rFonts w:cstheme="minorHAnsi"/>
        </w:rPr>
        <w:t xml:space="preserve"> tarafından değerlen</w:t>
      </w:r>
      <w:r w:rsidR="00EB773B" w:rsidRPr="005369B5">
        <w:rPr>
          <w:rFonts w:cstheme="minorHAnsi"/>
        </w:rPr>
        <w:t xml:space="preserve">dirme yaparak ilgili sınıflara yerleştirme yapacaktır. Meslek icrasına ilişkin diploma programlarında </w:t>
      </w:r>
      <w:r w:rsidR="00EB773B" w:rsidRPr="005369B5">
        <w:rPr>
          <w:rFonts w:cstheme="minorHAnsi"/>
          <w:b/>
        </w:rPr>
        <w:t>(tıp, diş hekimliği, eczacılık, veterinerlik, hemşirelik ve klinik uygulaması olan diğer sağlık programları, mühendislik, mimarlık, öğretmenlik ve hukuk)</w:t>
      </w:r>
      <w:r w:rsidR="00EB773B" w:rsidRPr="005369B5">
        <w:rPr>
          <w:rFonts w:cstheme="minorHAnsi"/>
        </w:rPr>
        <w:t xml:space="preserve"> öğrencinin intibakının yapılacağı sınıf ve alt sınıflara ilişkin teorik/uygulamalı ders kazanımları ve yeterlilikleri, </w:t>
      </w:r>
      <w:r w:rsidR="00A2236F" w:rsidRPr="005369B5">
        <w:rPr>
          <w:rFonts w:cstheme="minorHAnsi"/>
        </w:rPr>
        <w:t>yapılacak olan muafiyet sınavlarına göre belirlenecektir.</w:t>
      </w:r>
    </w:p>
    <w:p w:rsidR="00EB773B" w:rsidRPr="005369B5" w:rsidRDefault="00EB773B" w:rsidP="00F5192C">
      <w:pPr>
        <w:spacing w:before="120" w:after="240"/>
        <w:jc w:val="both"/>
        <w:rPr>
          <w:rFonts w:cstheme="minorHAnsi"/>
          <w:b/>
          <w:sz w:val="24"/>
          <w:szCs w:val="24"/>
        </w:rPr>
      </w:pPr>
      <w:r w:rsidRPr="005369B5">
        <w:rPr>
          <w:rFonts w:cstheme="minorHAnsi"/>
          <w:b/>
          <w:sz w:val="24"/>
          <w:szCs w:val="24"/>
        </w:rPr>
        <w:t>Başvuru yapan adayların sıralaması nasıl yapılacak?</w:t>
      </w:r>
    </w:p>
    <w:p w:rsidR="00EB773B" w:rsidRPr="005369B5" w:rsidRDefault="00EB773B" w:rsidP="00F5192C">
      <w:pPr>
        <w:spacing w:before="120" w:after="240"/>
        <w:jc w:val="both"/>
        <w:rPr>
          <w:rFonts w:cstheme="minorHAnsi"/>
        </w:rPr>
      </w:pPr>
      <w:r w:rsidRPr="005369B5">
        <w:rPr>
          <w:rFonts w:cstheme="minorHAnsi"/>
        </w:rPr>
        <w:t>Öğrencilerin yatay geçiş başvurularının değerlendirilmesinde, kayıtları sırasında esas alınan ulusal ve uluslararası sınavlardaki puan üstünlüğü dikkate alınacaktır.</w:t>
      </w:r>
    </w:p>
    <w:p w:rsidR="00F20BB9" w:rsidRPr="005369B5" w:rsidRDefault="00F20BB9" w:rsidP="00F5192C">
      <w:pPr>
        <w:spacing w:before="120" w:after="240"/>
        <w:jc w:val="both"/>
        <w:rPr>
          <w:rFonts w:cstheme="minorHAnsi"/>
          <w:b/>
          <w:sz w:val="24"/>
          <w:szCs w:val="24"/>
        </w:rPr>
      </w:pPr>
      <w:r w:rsidRPr="005369B5">
        <w:rPr>
          <w:rFonts w:cstheme="minorHAnsi"/>
          <w:b/>
          <w:sz w:val="24"/>
          <w:szCs w:val="24"/>
        </w:rPr>
        <w:t>Yurt dışında lisansüstü eğitim programındaki öğrencilerde yatay geçiş başvurusunda bulunabilecek mi?</w:t>
      </w:r>
    </w:p>
    <w:p w:rsidR="00F20BB9" w:rsidRDefault="00F20BB9" w:rsidP="00F20BB9">
      <w:pPr>
        <w:spacing w:before="120" w:after="240"/>
        <w:jc w:val="both"/>
        <w:rPr>
          <w:rFonts w:cstheme="minorHAnsi"/>
        </w:rPr>
      </w:pPr>
      <w:r w:rsidRPr="005369B5">
        <w:rPr>
          <w:rFonts w:cstheme="minorHAnsi"/>
        </w:rPr>
        <w:t xml:space="preserve">Yatay geçiş hakkı </w:t>
      </w:r>
      <w:proofErr w:type="spellStart"/>
      <w:r w:rsidRPr="005369B5">
        <w:rPr>
          <w:rFonts w:cstheme="minorHAnsi"/>
        </w:rPr>
        <w:t>önlisans</w:t>
      </w:r>
      <w:proofErr w:type="spellEnd"/>
      <w:r w:rsidRPr="005369B5">
        <w:rPr>
          <w:rFonts w:cstheme="minorHAnsi"/>
        </w:rPr>
        <w:t xml:space="preserve"> ve lisans öğrencileri için verilmiş olup, lisansüstü programlar için yatay geçiş türü kullanılmayacaktır.</w:t>
      </w:r>
    </w:p>
    <w:p w:rsidR="00630A4C" w:rsidRDefault="00630A4C" w:rsidP="00F20BB9">
      <w:pPr>
        <w:spacing w:before="120" w:after="240"/>
        <w:jc w:val="both"/>
        <w:rPr>
          <w:rFonts w:cstheme="minorHAnsi"/>
        </w:rPr>
      </w:pPr>
    </w:p>
    <w:p w:rsidR="00630A4C" w:rsidRPr="005369B5" w:rsidRDefault="00630A4C" w:rsidP="00F20BB9">
      <w:pPr>
        <w:spacing w:before="120" w:after="240"/>
        <w:jc w:val="both"/>
        <w:rPr>
          <w:rFonts w:cstheme="minorHAnsi"/>
        </w:rPr>
      </w:pPr>
    </w:p>
    <w:p w:rsidR="00B71C9F" w:rsidRPr="005369B5" w:rsidRDefault="00B71C9F" w:rsidP="00F20BB9">
      <w:pPr>
        <w:spacing w:before="120" w:after="240"/>
        <w:jc w:val="both"/>
        <w:rPr>
          <w:rFonts w:cstheme="minorHAnsi"/>
          <w:b/>
          <w:sz w:val="24"/>
          <w:szCs w:val="24"/>
        </w:rPr>
      </w:pPr>
      <w:r w:rsidRPr="005369B5">
        <w:rPr>
          <w:rFonts w:cstheme="minorHAnsi"/>
          <w:b/>
          <w:sz w:val="24"/>
          <w:szCs w:val="24"/>
        </w:rPr>
        <w:lastRenderedPageBreak/>
        <w:t>Yurt dışında eğitimini uzaktan eğitim ile devam ettiren öğrenciler yatay geçiş başvurusunda bulunabilecek mi?</w:t>
      </w:r>
    </w:p>
    <w:p w:rsidR="00B71C9F" w:rsidRPr="005369B5" w:rsidRDefault="00B71C9F" w:rsidP="00F20BB9">
      <w:pPr>
        <w:spacing w:before="120" w:after="240"/>
        <w:jc w:val="both"/>
        <w:rPr>
          <w:rFonts w:cstheme="minorHAnsi"/>
        </w:rPr>
      </w:pPr>
      <w:r w:rsidRPr="005369B5">
        <w:rPr>
          <w:rFonts w:cstheme="minorHAnsi"/>
        </w:rPr>
        <w:t xml:space="preserve">Uzaktan öğrenim yoluyla kayıt yaptırmış öğrencilerin başvuruları kabul edilmeyecek olup, öğrenci başvurularında yurtdışı giriş – çıkış </w:t>
      </w:r>
      <w:r w:rsidR="003D2EC1" w:rsidRPr="005369B5">
        <w:rPr>
          <w:rFonts w:cstheme="minorHAnsi"/>
        </w:rPr>
        <w:t>hudut belgeleri, pasaportunda Ukrayna’ya giriş çıkış kaşeleri ve oturma izni belgelerini</w:t>
      </w:r>
      <w:r w:rsidRPr="005369B5">
        <w:rPr>
          <w:rFonts w:cstheme="minorHAnsi"/>
        </w:rPr>
        <w:t xml:space="preserve"> ibraz etmeleri</w:t>
      </w:r>
      <w:r w:rsidR="003D2EC1" w:rsidRPr="005369B5">
        <w:rPr>
          <w:rFonts w:cstheme="minorHAnsi"/>
        </w:rPr>
        <w:t xml:space="preserve"> gerekmektedir.</w:t>
      </w:r>
    </w:p>
    <w:p w:rsidR="00FE74A6" w:rsidRPr="005369B5" w:rsidRDefault="00FE74A6" w:rsidP="00F5192C">
      <w:pPr>
        <w:spacing w:before="120" w:after="240"/>
        <w:jc w:val="both"/>
        <w:rPr>
          <w:rFonts w:cstheme="minorHAnsi"/>
          <w:b/>
          <w:sz w:val="24"/>
          <w:szCs w:val="24"/>
        </w:rPr>
      </w:pPr>
      <w:r w:rsidRPr="005369B5">
        <w:rPr>
          <w:rFonts w:cstheme="minorHAnsi"/>
          <w:b/>
          <w:sz w:val="24"/>
          <w:szCs w:val="24"/>
        </w:rPr>
        <w:t xml:space="preserve">Kayıt yaptırır yaptırmaz eğitime başlatılacak </w:t>
      </w:r>
      <w:r w:rsidR="00E017CF" w:rsidRPr="005369B5">
        <w:rPr>
          <w:rFonts w:cstheme="minorHAnsi"/>
          <w:b/>
          <w:sz w:val="24"/>
          <w:szCs w:val="24"/>
        </w:rPr>
        <w:t>mı?</w:t>
      </w:r>
    </w:p>
    <w:p w:rsidR="00FE74A6" w:rsidRPr="005369B5" w:rsidRDefault="00FE74A6" w:rsidP="00F5192C">
      <w:pPr>
        <w:spacing w:before="120" w:after="240"/>
        <w:jc w:val="both"/>
        <w:rPr>
          <w:rFonts w:cstheme="minorHAnsi"/>
        </w:rPr>
      </w:pPr>
      <w:r w:rsidRPr="005369B5">
        <w:rPr>
          <w:rFonts w:cstheme="minorHAnsi"/>
        </w:rPr>
        <w:t xml:space="preserve">Yatay geçişi ve özel öğrenciliği kabul edilen öğrencilerin eğitim – öğretime </w:t>
      </w:r>
      <w:r w:rsidR="000F68C4">
        <w:rPr>
          <w:rFonts w:cstheme="minorHAnsi"/>
        </w:rPr>
        <w:t>başlama dönemleri öğrencinin kayıt olduğu programa veya intibak sınıfına göre değerlendirilecektir.</w:t>
      </w:r>
      <w:r w:rsidRPr="005369B5">
        <w:rPr>
          <w:rFonts w:cstheme="minorHAnsi"/>
        </w:rPr>
        <w:t xml:space="preserve"> </w:t>
      </w:r>
    </w:p>
    <w:p w:rsidR="007A29D1" w:rsidRPr="005369B5" w:rsidRDefault="007A29D1" w:rsidP="00F5192C">
      <w:pPr>
        <w:spacing w:before="120" w:after="240"/>
        <w:jc w:val="both"/>
        <w:rPr>
          <w:rFonts w:cstheme="minorHAnsi"/>
          <w:b/>
          <w:sz w:val="24"/>
          <w:szCs w:val="24"/>
        </w:rPr>
      </w:pPr>
      <w:r w:rsidRPr="005369B5">
        <w:rPr>
          <w:rFonts w:cstheme="minorHAnsi"/>
          <w:b/>
          <w:sz w:val="24"/>
          <w:szCs w:val="24"/>
        </w:rPr>
        <w:t xml:space="preserve">Yurt dışında lisans programında okurken </w:t>
      </w:r>
      <w:proofErr w:type="spellStart"/>
      <w:r w:rsidRPr="005369B5">
        <w:rPr>
          <w:rFonts w:cstheme="minorHAnsi"/>
          <w:b/>
          <w:sz w:val="24"/>
          <w:szCs w:val="24"/>
        </w:rPr>
        <w:t>önlisans</w:t>
      </w:r>
      <w:proofErr w:type="spellEnd"/>
      <w:r w:rsidRPr="005369B5">
        <w:rPr>
          <w:rFonts w:cstheme="minorHAnsi"/>
          <w:b/>
          <w:sz w:val="24"/>
          <w:szCs w:val="24"/>
        </w:rPr>
        <w:t xml:space="preserve"> programları için başvuru yapılabilir </w:t>
      </w:r>
      <w:r w:rsidR="00E017CF" w:rsidRPr="005369B5">
        <w:rPr>
          <w:rFonts w:cstheme="minorHAnsi"/>
          <w:b/>
          <w:sz w:val="24"/>
          <w:szCs w:val="24"/>
        </w:rPr>
        <w:t>mi?</w:t>
      </w:r>
    </w:p>
    <w:p w:rsidR="007A29D1" w:rsidRPr="005369B5" w:rsidRDefault="007A29D1" w:rsidP="00F5192C">
      <w:pPr>
        <w:spacing w:before="120" w:after="240"/>
        <w:jc w:val="both"/>
        <w:rPr>
          <w:rFonts w:cstheme="minorHAnsi"/>
          <w:color w:val="444444"/>
        </w:rPr>
      </w:pPr>
      <w:r w:rsidRPr="005369B5">
        <w:rPr>
          <w:rFonts w:cstheme="minorHAnsi"/>
          <w:color w:val="444444"/>
        </w:rPr>
        <w:t xml:space="preserve">Yurt dışında lisans programlarında okurken Türkiye de </w:t>
      </w:r>
      <w:proofErr w:type="spellStart"/>
      <w:r w:rsidRPr="005369B5">
        <w:rPr>
          <w:rFonts w:cstheme="minorHAnsi"/>
          <w:color w:val="444444"/>
        </w:rPr>
        <w:t>önlisans</w:t>
      </w:r>
      <w:proofErr w:type="spellEnd"/>
      <w:r w:rsidRPr="005369B5">
        <w:rPr>
          <w:rFonts w:cstheme="minorHAnsi"/>
          <w:color w:val="444444"/>
        </w:rPr>
        <w:t xml:space="preserve"> programlarına başvuru yapılmak istenildiğinde ilgili programın puan türünde taban puana sahip olmaları gerekir. ÖSYM/YKS sınavına girmemiş puanı yoksa geçiş yapamaz.</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rPr>
      </w:pPr>
      <w:r w:rsidRPr="005369B5">
        <w:rPr>
          <w:rStyle w:val="Gl"/>
          <w:rFonts w:asciiTheme="minorHAnsi" w:hAnsiTheme="minorHAnsi" w:cstheme="minorHAnsi"/>
          <w:color w:val="444444"/>
        </w:rPr>
        <w:t>Yatay geçiş kayıtlarında istenecek belgeler nelerdir?</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sz w:val="22"/>
          <w:szCs w:val="22"/>
        </w:rPr>
      </w:pPr>
      <w:r w:rsidRPr="005369B5">
        <w:rPr>
          <w:rFonts w:asciiTheme="minorHAnsi" w:hAnsiTheme="minorHAnsi" w:cstheme="minorHAnsi"/>
          <w:color w:val="444444"/>
          <w:sz w:val="22"/>
          <w:szCs w:val="22"/>
        </w:rPr>
        <w:t>Kişinin öğrenciliğini kanıtlayan belgeler (ÖSYS/YKS Sınav Sonuç Belgesi ve/veya uluslararası sınav sonuç belgesi, öğrenci belgesi, transkript belgesi, pasaport, ülkemize giriş-çıkış kayıtları gibi) istenecektir.</w:t>
      </w:r>
    </w:p>
    <w:p w:rsidR="00476CBC" w:rsidRPr="005369B5" w:rsidRDefault="00476CBC" w:rsidP="004E08F8">
      <w:pPr>
        <w:pStyle w:val="NormalWeb"/>
        <w:shd w:val="clear" w:color="auto" w:fill="FFFFFF"/>
        <w:spacing w:before="0" w:beforeAutospacing="0" w:after="150" w:afterAutospacing="0"/>
        <w:jc w:val="both"/>
        <w:rPr>
          <w:rFonts w:asciiTheme="minorHAnsi" w:hAnsiTheme="minorHAnsi" w:cstheme="minorHAnsi"/>
          <w:b/>
          <w:color w:val="444444"/>
        </w:rPr>
      </w:pPr>
      <w:r w:rsidRPr="005369B5">
        <w:rPr>
          <w:rFonts w:asciiTheme="minorHAnsi" w:hAnsiTheme="minorHAnsi" w:cstheme="minorHAnsi"/>
          <w:b/>
          <w:color w:val="444444"/>
        </w:rPr>
        <w:t>Öğrenci belge ibraz edemezse kayıt yaptırabilecek mi?</w:t>
      </w:r>
    </w:p>
    <w:p w:rsidR="00476CBC" w:rsidRPr="005369B5" w:rsidRDefault="00476CBC" w:rsidP="00476CBC">
      <w:pPr>
        <w:spacing w:before="120" w:after="240"/>
        <w:jc w:val="both"/>
        <w:rPr>
          <w:rFonts w:cstheme="minorHAnsi"/>
        </w:rPr>
      </w:pPr>
      <w:r w:rsidRPr="005369B5">
        <w:rPr>
          <w:rFonts w:cstheme="minorHAnsi"/>
        </w:rPr>
        <w:t>Öğrenci güncel öğrenci belgesi/transkript ibraz edemediği durumlarda sunmuş olduğu eski tarihli belgeler doğrultusunda kayıt işlemleri geçici olarak yapılacak, verilen süre sonunda güncel belge veya teyit işlemini yaptı</w:t>
      </w:r>
      <w:r w:rsidR="00774236" w:rsidRPr="005369B5">
        <w:rPr>
          <w:rFonts w:cstheme="minorHAnsi"/>
        </w:rPr>
        <w:t>ramadığı takdirde durumu özel öğrenci olarak değerlendirilir.</w:t>
      </w:r>
    </w:p>
    <w:p w:rsidR="004E08F8" w:rsidRPr="00DA3231" w:rsidRDefault="004E08F8" w:rsidP="004E08F8">
      <w:pPr>
        <w:pStyle w:val="NormalWeb"/>
        <w:shd w:val="clear" w:color="auto" w:fill="FFFFFF"/>
        <w:spacing w:before="0" w:beforeAutospacing="0" w:after="150" w:afterAutospacing="0"/>
        <w:jc w:val="both"/>
        <w:rPr>
          <w:rFonts w:asciiTheme="minorHAnsi" w:hAnsiTheme="minorHAnsi" w:cstheme="minorHAnsi"/>
          <w:color w:val="444444"/>
          <w:u w:val="single"/>
        </w:rPr>
      </w:pPr>
      <w:r w:rsidRPr="00DA3231">
        <w:rPr>
          <w:rStyle w:val="Gl"/>
          <w:rFonts w:asciiTheme="minorHAnsi" w:hAnsiTheme="minorHAnsi" w:cstheme="minorHAnsi"/>
          <w:color w:val="444444"/>
          <w:u w:val="single"/>
        </w:rPr>
        <w:t>ÖZEL ÖĞRENCİLİK İŞLEMLERİ</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rPr>
      </w:pPr>
      <w:r w:rsidRPr="005369B5">
        <w:rPr>
          <w:rStyle w:val="Gl"/>
          <w:rFonts w:asciiTheme="minorHAnsi" w:hAnsiTheme="minorHAnsi" w:cstheme="minorHAnsi"/>
          <w:color w:val="444444"/>
        </w:rPr>
        <w:t>Kimler özel öğrenci olabilir?</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sz w:val="22"/>
          <w:szCs w:val="22"/>
        </w:rPr>
      </w:pPr>
      <w:r w:rsidRPr="005369B5">
        <w:rPr>
          <w:rFonts w:asciiTheme="minorHAnsi" w:hAnsiTheme="minorHAnsi" w:cstheme="minorHAnsi"/>
          <w:color w:val="444444"/>
          <w:sz w:val="22"/>
          <w:szCs w:val="22"/>
        </w:rPr>
        <w:t xml:space="preserve">Yatay geçiş hakkı elde edememiş ancak Ukrayna'daki bir yükseköğretim kurumunun örgün bir eğitim programında kayıtlı olan öğrenciler, ülkemizdeki yükseköğretim kurumlarında; </w:t>
      </w:r>
      <w:proofErr w:type="spellStart"/>
      <w:r w:rsidRPr="005369B5">
        <w:rPr>
          <w:rFonts w:asciiTheme="minorHAnsi" w:hAnsiTheme="minorHAnsi" w:cstheme="minorHAnsi"/>
          <w:color w:val="444444"/>
          <w:sz w:val="22"/>
          <w:szCs w:val="22"/>
        </w:rPr>
        <w:t>açıköğretim</w:t>
      </w:r>
      <w:proofErr w:type="spellEnd"/>
      <w:r w:rsidRPr="005369B5">
        <w:rPr>
          <w:rFonts w:asciiTheme="minorHAnsi" w:hAnsiTheme="minorHAnsi" w:cstheme="minorHAnsi"/>
          <w:color w:val="444444"/>
          <w:sz w:val="22"/>
          <w:szCs w:val="22"/>
        </w:rPr>
        <w:t xml:space="preserve"> programlarında kayıtlı öğrenciler ise ülkemizdeki </w:t>
      </w:r>
      <w:proofErr w:type="spellStart"/>
      <w:r w:rsidRPr="005369B5">
        <w:rPr>
          <w:rFonts w:asciiTheme="minorHAnsi" w:hAnsiTheme="minorHAnsi" w:cstheme="minorHAnsi"/>
          <w:color w:val="444444"/>
          <w:sz w:val="22"/>
          <w:szCs w:val="22"/>
        </w:rPr>
        <w:t>açıköğretim</w:t>
      </w:r>
      <w:proofErr w:type="spellEnd"/>
      <w:r w:rsidRPr="005369B5">
        <w:rPr>
          <w:rFonts w:asciiTheme="minorHAnsi" w:hAnsiTheme="minorHAnsi" w:cstheme="minorHAnsi"/>
          <w:color w:val="444444"/>
          <w:sz w:val="22"/>
          <w:szCs w:val="22"/>
        </w:rPr>
        <w:t xml:space="preserve"> programlarında özel öğrenci statüsünde eğitim ve öğretimlerine devam edebileceklerdir.</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rPr>
      </w:pPr>
      <w:r w:rsidRPr="005369B5">
        <w:rPr>
          <w:rStyle w:val="Gl"/>
          <w:rFonts w:asciiTheme="minorHAnsi" w:hAnsiTheme="minorHAnsi" w:cstheme="minorHAnsi"/>
          <w:color w:val="444444"/>
        </w:rPr>
        <w:t>Özel öğrencilik için başvurular ne zaman?</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sz w:val="22"/>
          <w:szCs w:val="22"/>
        </w:rPr>
      </w:pPr>
      <w:r w:rsidRPr="005369B5">
        <w:rPr>
          <w:rFonts w:asciiTheme="minorHAnsi" w:hAnsiTheme="minorHAnsi" w:cstheme="minorHAnsi"/>
          <w:color w:val="444444"/>
          <w:sz w:val="22"/>
          <w:szCs w:val="22"/>
        </w:rPr>
        <w:t xml:space="preserve">2021-2022 eğitim ve öğretim yılı güz dönemi ve öncesinde Ukrayna'daki tanınan bir yükseköğretim kurumuna kayıt yaptırmış ve yatay geçiş şartlarını sağlamayan öğrencilerin </w:t>
      </w:r>
      <w:r w:rsidRPr="005369B5">
        <w:rPr>
          <w:rFonts w:asciiTheme="minorHAnsi" w:hAnsiTheme="minorHAnsi" w:cstheme="minorHAnsi"/>
          <w:b/>
          <w:color w:val="444444"/>
          <w:sz w:val="22"/>
          <w:szCs w:val="22"/>
        </w:rPr>
        <w:t>11-15 Nisan 2022 Cuma</w:t>
      </w:r>
      <w:r w:rsidRPr="005369B5">
        <w:rPr>
          <w:rFonts w:asciiTheme="minorHAnsi" w:hAnsiTheme="minorHAnsi" w:cstheme="minorHAnsi"/>
          <w:color w:val="444444"/>
          <w:sz w:val="22"/>
          <w:szCs w:val="22"/>
        </w:rPr>
        <w:t xml:space="preserve"> günü mesai bitimine kadar başvuru yapması gerekmektedir.</w:t>
      </w:r>
    </w:p>
    <w:p w:rsidR="004E08F8" w:rsidRPr="005369B5" w:rsidRDefault="004E08F8" w:rsidP="004E08F8">
      <w:pPr>
        <w:pStyle w:val="NormalWeb"/>
        <w:shd w:val="clear" w:color="auto" w:fill="FFFFFF"/>
        <w:spacing w:before="0" w:beforeAutospacing="0" w:after="150" w:afterAutospacing="0"/>
        <w:jc w:val="both"/>
        <w:rPr>
          <w:rFonts w:asciiTheme="minorHAnsi" w:hAnsiTheme="minorHAnsi" w:cstheme="minorHAnsi"/>
          <w:color w:val="444444"/>
          <w:sz w:val="22"/>
          <w:szCs w:val="22"/>
        </w:rPr>
      </w:pPr>
      <w:r w:rsidRPr="005369B5">
        <w:rPr>
          <w:rFonts w:asciiTheme="minorHAnsi" w:hAnsiTheme="minorHAnsi" w:cstheme="minorHAnsi"/>
          <w:color w:val="444444"/>
          <w:sz w:val="22"/>
          <w:szCs w:val="22"/>
        </w:rPr>
        <w:t xml:space="preserve">Yatay geçiş başvurusu yapan ancak yararlanamayan öğrencilerin ise </w:t>
      </w:r>
      <w:r w:rsidRPr="005369B5">
        <w:rPr>
          <w:rFonts w:asciiTheme="minorHAnsi" w:hAnsiTheme="minorHAnsi" w:cstheme="minorHAnsi"/>
          <w:b/>
          <w:color w:val="444444"/>
          <w:sz w:val="22"/>
          <w:szCs w:val="22"/>
        </w:rPr>
        <w:t>26-29 Nisan 2022</w:t>
      </w:r>
      <w:r w:rsidRPr="005369B5">
        <w:rPr>
          <w:rFonts w:asciiTheme="minorHAnsi" w:hAnsiTheme="minorHAnsi" w:cstheme="minorHAnsi"/>
          <w:color w:val="444444"/>
          <w:sz w:val="22"/>
          <w:szCs w:val="22"/>
        </w:rPr>
        <w:t xml:space="preserve"> Cuma günü mesai bitimine kadar özel öğrencilik için gerekli belgelerle beraber ilgili yükseköğretim kurumlarına başvuru yapması gerekmektedir.</w:t>
      </w:r>
    </w:p>
    <w:p w:rsidR="00DA6C30" w:rsidRPr="005369B5" w:rsidRDefault="00DA6C30" w:rsidP="004E08F8">
      <w:pPr>
        <w:pStyle w:val="NormalWeb"/>
        <w:shd w:val="clear" w:color="auto" w:fill="FFFFFF"/>
        <w:spacing w:before="0" w:beforeAutospacing="0" w:after="150" w:afterAutospacing="0"/>
        <w:jc w:val="both"/>
        <w:rPr>
          <w:rFonts w:asciiTheme="minorHAnsi" w:hAnsiTheme="minorHAnsi" w:cstheme="minorHAnsi"/>
          <w:b/>
          <w:color w:val="444444"/>
        </w:rPr>
      </w:pPr>
      <w:r w:rsidRPr="005369B5">
        <w:rPr>
          <w:rFonts w:asciiTheme="minorHAnsi" w:hAnsiTheme="minorHAnsi" w:cstheme="minorHAnsi"/>
          <w:b/>
          <w:color w:val="444444"/>
        </w:rPr>
        <w:t>Özel öğrenci olarak kaç dönem okuma hakkı olacak?</w:t>
      </w:r>
    </w:p>
    <w:p w:rsidR="00F5192C" w:rsidRPr="005369B5" w:rsidRDefault="00DA6C30" w:rsidP="00476CBC">
      <w:pPr>
        <w:spacing w:before="120" w:after="240"/>
        <w:jc w:val="both"/>
        <w:rPr>
          <w:rFonts w:cstheme="minorHAnsi"/>
        </w:rPr>
      </w:pPr>
      <w:r w:rsidRPr="005369B5">
        <w:rPr>
          <w:rFonts w:cstheme="minorHAnsi"/>
        </w:rPr>
        <w:t xml:space="preserve">Özel öğrencilik hakkı 2 dönem olup öğrenci en fazla 2 dönem okuyabilir. </w:t>
      </w:r>
      <w:r w:rsidR="00476CBC" w:rsidRPr="005369B5">
        <w:rPr>
          <w:rFonts w:cstheme="minorHAnsi"/>
        </w:rPr>
        <w:t>Dönem sonunda</w:t>
      </w:r>
      <w:r w:rsidRPr="005369B5">
        <w:rPr>
          <w:rFonts w:cstheme="minorHAnsi"/>
        </w:rPr>
        <w:t xml:space="preserve"> </w:t>
      </w:r>
      <w:r w:rsidR="00476CBC" w:rsidRPr="005369B5">
        <w:rPr>
          <w:rFonts w:cstheme="minorHAnsi"/>
        </w:rPr>
        <w:t>almış olduğu derslerin not döküm belgesi öğrenciye verilir. Öğrencinin yurt dışında dersleri saydırıp saydırmayacağı ile ilgili sorumluluk kendisine aittir. Özel öğrencilik süresi savaş durumuna bağlı olarak değişecek olursa Yükseköğretim Kurulu Başkanlığı kararı doğrultusunda işlemler yapılacaktır.</w:t>
      </w:r>
    </w:p>
    <w:p w:rsidR="00DA3231" w:rsidRDefault="003B65DF" w:rsidP="00476CBC">
      <w:pPr>
        <w:spacing w:before="120" w:after="240"/>
        <w:jc w:val="both"/>
        <w:rPr>
          <w:rFonts w:cstheme="minorHAnsi"/>
          <w:b/>
          <w:sz w:val="24"/>
          <w:szCs w:val="24"/>
        </w:rPr>
      </w:pPr>
      <w:r w:rsidRPr="005369B5">
        <w:rPr>
          <w:rFonts w:cstheme="minorHAnsi"/>
          <w:b/>
          <w:sz w:val="24"/>
          <w:szCs w:val="24"/>
        </w:rPr>
        <w:lastRenderedPageBreak/>
        <w:t>Özel öğrencilikte bir dönemde ne kadar ders alabilirim,</w:t>
      </w:r>
      <w:r w:rsidR="00DA3231">
        <w:rPr>
          <w:rFonts w:cstheme="minorHAnsi"/>
          <w:b/>
          <w:sz w:val="24"/>
          <w:szCs w:val="24"/>
        </w:rPr>
        <w:t xml:space="preserve"> fazladan ders alarak eğitim alınabilir mi?</w:t>
      </w:r>
    </w:p>
    <w:p w:rsidR="003B65DF" w:rsidRPr="005369B5" w:rsidRDefault="003B65DF" w:rsidP="00476CBC">
      <w:pPr>
        <w:spacing w:before="120" w:after="240"/>
        <w:jc w:val="both"/>
        <w:rPr>
          <w:rFonts w:cstheme="minorHAnsi"/>
        </w:rPr>
      </w:pPr>
      <w:r w:rsidRPr="005369B5">
        <w:rPr>
          <w:rFonts w:cstheme="minorHAnsi"/>
        </w:rPr>
        <w:t xml:space="preserve"> </w:t>
      </w:r>
      <w:r w:rsidR="00DA3231" w:rsidRPr="005369B5">
        <w:rPr>
          <w:rFonts w:cstheme="minorHAnsi"/>
        </w:rPr>
        <w:t>Öğrencinin</w:t>
      </w:r>
      <w:r w:rsidRPr="005369B5">
        <w:rPr>
          <w:rFonts w:cstheme="minorHAnsi"/>
        </w:rPr>
        <w:t>, bir yarıyılda alabileceği derslerin kredileri toplamı, üniversitesinin yönetmelik ve yönergelerinde belirlenen bir yarıyılda alınabilecek maksimum kredi sınırını aşamaz.</w:t>
      </w:r>
    </w:p>
    <w:p w:rsidR="00774236" w:rsidRPr="005369B5" w:rsidRDefault="00774236" w:rsidP="00476CBC">
      <w:pPr>
        <w:spacing w:before="120" w:after="240"/>
        <w:jc w:val="both"/>
        <w:rPr>
          <w:rFonts w:cstheme="minorHAnsi"/>
          <w:b/>
          <w:sz w:val="24"/>
          <w:szCs w:val="24"/>
        </w:rPr>
      </w:pPr>
      <w:r w:rsidRPr="005369B5">
        <w:rPr>
          <w:rFonts w:cstheme="minorHAnsi"/>
          <w:b/>
          <w:sz w:val="24"/>
          <w:szCs w:val="24"/>
        </w:rPr>
        <w:t>Özel öğrencilikte öğrencilik haklarından yararlanılabilecek mi?</w:t>
      </w:r>
    </w:p>
    <w:p w:rsidR="00F5192C" w:rsidRPr="005369B5" w:rsidRDefault="00134363" w:rsidP="005369B5">
      <w:pPr>
        <w:spacing w:before="120" w:after="240"/>
        <w:jc w:val="both"/>
        <w:rPr>
          <w:rFonts w:cstheme="minorHAnsi"/>
        </w:rPr>
      </w:pPr>
      <w:r w:rsidRPr="005369B5">
        <w:rPr>
          <w:rFonts w:cstheme="minorHAnsi"/>
        </w:rPr>
        <w:t>Özel öğrencilik, süresi ne olursa olsun, özel öğrencilik imkânından yararlanan öğrenciler üniversiteden diploma/unvan/statü talep etme hakkı alamazlar.</w:t>
      </w:r>
      <w:bookmarkStart w:id="0" w:name="_GoBack"/>
      <w:bookmarkEnd w:id="0"/>
    </w:p>
    <w:p w:rsidR="004A7C9A" w:rsidRPr="005369B5" w:rsidRDefault="004A7C9A" w:rsidP="004A7C9A">
      <w:pPr>
        <w:pStyle w:val="ListeParagraf"/>
        <w:rPr>
          <w:rFonts w:cstheme="minorHAnsi"/>
        </w:rPr>
      </w:pPr>
    </w:p>
    <w:p w:rsidR="004A7C9A" w:rsidRPr="005369B5" w:rsidRDefault="004A7C9A" w:rsidP="004A7C9A">
      <w:pPr>
        <w:pStyle w:val="ListeParagraf"/>
        <w:rPr>
          <w:rFonts w:cstheme="minorHAnsi"/>
        </w:rPr>
      </w:pPr>
    </w:p>
    <w:p w:rsidR="004A7C9A" w:rsidRDefault="004A7C9A" w:rsidP="004A7C9A">
      <w:pPr>
        <w:pStyle w:val="ListeParagraf"/>
        <w:rPr>
          <w:rFonts w:cstheme="minorHAnsi"/>
        </w:rPr>
      </w:pPr>
    </w:p>
    <w:p w:rsidR="005369B5" w:rsidRPr="005369B5" w:rsidRDefault="005369B5" w:rsidP="004A7C9A">
      <w:pPr>
        <w:pStyle w:val="ListeParagraf"/>
        <w:rPr>
          <w:rFonts w:cstheme="minorHAnsi"/>
        </w:rPr>
      </w:pPr>
    </w:p>
    <w:sectPr w:rsidR="005369B5" w:rsidRPr="00536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7B" w:rsidRDefault="00E20A7B" w:rsidP="00DA3231">
      <w:pPr>
        <w:spacing w:after="0" w:line="240" w:lineRule="auto"/>
      </w:pPr>
      <w:r>
        <w:separator/>
      </w:r>
    </w:p>
  </w:endnote>
  <w:endnote w:type="continuationSeparator" w:id="0">
    <w:p w:rsidR="00E20A7B" w:rsidRDefault="00E20A7B" w:rsidP="00DA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7B" w:rsidRDefault="00E20A7B" w:rsidP="00DA3231">
      <w:pPr>
        <w:spacing w:after="0" w:line="240" w:lineRule="auto"/>
      </w:pPr>
      <w:r>
        <w:separator/>
      </w:r>
    </w:p>
  </w:footnote>
  <w:footnote w:type="continuationSeparator" w:id="0">
    <w:p w:rsidR="00E20A7B" w:rsidRDefault="00E20A7B" w:rsidP="00DA3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646C"/>
    <w:multiLevelType w:val="hybridMultilevel"/>
    <w:tmpl w:val="1A0EEB44"/>
    <w:lvl w:ilvl="0" w:tplc="60BCABD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1D0AA0"/>
    <w:multiLevelType w:val="multilevel"/>
    <w:tmpl w:val="82AC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D92F6E"/>
    <w:multiLevelType w:val="hybridMultilevel"/>
    <w:tmpl w:val="93C68F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D8A7716"/>
    <w:multiLevelType w:val="multilevel"/>
    <w:tmpl w:val="C4EA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1B"/>
    <w:rsid w:val="000F68C4"/>
    <w:rsid w:val="00111B7B"/>
    <w:rsid w:val="001330D7"/>
    <w:rsid w:val="00134363"/>
    <w:rsid w:val="00322F67"/>
    <w:rsid w:val="00325E68"/>
    <w:rsid w:val="003B65DF"/>
    <w:rsid w:val="003D2EC1"/>
    <w:rsid w:val="00432B13"/>
    <w:rsid w:val="004707AE"/>
    <w:rsid w:val="00476CBC"/>
    <w:rsid w:val="004945CE"/>
    <w:rsid w:val="004A7C9A"/>
    <w:rsid w:val="004E08F8"/>
    <w:rsid w:val="005265A7"/>
    <w:rsid w:val="005369B5"/>
    <w:rsid w:val="00613F7A"/>
    <w:rsid w:val="00630A4C"/>
    <w:rsid w:val="006D3610"/>
    <w:rsid w:val="007476A9"/>
    <w:rsid w:val="007636AF"/>
    <w:rsid w:val="00774236"/>
    <w:rsid w:val="0077480B"/>
    <w:rsid w:val="00790D1B"/>
    <w:rsid w:val="007A29D1"/>
    <w:rsid w:val="008160FE"/>
    <w:rsid w:val="00865962"/>
    <w:rsid w:val="00903C74"/>
    <w:rsid w:val="009A2FBD"/>
    <w:rsid w:val="009B7955"/>
    <w:rsid w:val="009F4FC4"/>
    <w:rsid w:val="00A2236F"/>
    <w:rsid w:val="00A35535"/>
    <w:rsid w:val="00A54CE4"/>
    <w:rsid w:val="00AF20DF"/>
    <w:rsid w:val="00B344DD"/>
    <w:rsid w:val="00B71C9F"/>
    <w:rsid w:val="00C001E2"/>
    <w:rsid w:val="00CC7C9C"/>
    <w:rsid w:val="00CE219D"/>
    <w:rsid w:val="00DA3231"/>
    <w:rsid w:val="00DA6C30"/>
    <w:rsid w:val="00E017CF"/>
    <w:rsid w:val="00E01C00"/>
    <w:rsid w:val="00E20A7B"/>
    <w:rsid w:val="00EB2685"/>
    <w:rsid w:val="00EB773B"/>
    <w:rsid w:val="00F20BB9"/>
    <w:rsid w:val="00F5192C"/>
    <w:rsid w:val="00F7071B"/>
    <w:rsid w:val="00FC1B16"/>
    <w:rsid w:val="00FE7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A19A"/>
  <w15:chartTrackingRefBased/>
  <w15:docId w15:val="{8439E6EC-EF10-4781-B10A-0F2DAF3A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071B"/>
    <w:pPr>
      <w:ind w:left="720"/>
      <w:contextualSpacing/>
    </w:pPr>
  </w:style>
  <w:style w:type="paragraph" w:styleId="NormalWeb">
    <w:name w:val="Normal (Web)"/>
    <w:basedOn w:val="Normal"/>
    <w:uiPriority w:val="99"/>
    <w:unhideWhenUsed/>
    <w:rsid w:val="004E08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08F8"/>
    <w:rPr>
      <w:b/>
      <w:bCs/>
    </w:rPr>
  </w:style>
  <w:style w:type="character" w:styleId="Kpr">
    <w:name w:val="Hyperlink"/>
    <w:basedOn w:val="VarsaylanParagrafYazTipi"/>
    <w:uiPriority w:val="99"/>
    <w:unhideWhenUsed/>
    <w:rsid w:val="00F5192C"/>
    <w:rPr>
      <w:color w:val="0563C1" w:themeColor="hyperlink"/>
      <w:u w:val="single"/>
    </w:rPr>
  </w:style>
  <w:style w:type="paragraph" w:styleId="stBilgi">
    <w:name w:val="header"/>
    <w:basedOn w:val="Normal"/>
    <w:link w:val="stBilgiChar"/>
    <w:uiPriority w:val="99"/>
    <w:unhideWhenUsed/>
    <w:rsid w:val="00DA32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231"/>
  </w:style>
  <w:style w:type="paragraph" w:styleId="AltBilgi">
    <w:name w:val="footer"/>
    <w:basedOn w:val="Normal"/>
    <w:link w:val="AltBilgiChar"/>
    <w:uiPriority w:val="99"/>
    <w:unhideWhenUsed/>
    <w:rsid w:val="00DA32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33670">
      <w:bodyDiv w:val="1"/>
      <w:marLeft w:val="0"/>
      <w:marRight w:val="0"/>
      <w:marTop w:val="0"/>
      <w:marBottom w:val="0"/>
      <w:divBdr>
        <w:top w:val="none" w:sz="0" w:space="0" w:color="auto"/>
        <w:left w:val="none" w:sz="0" w:space="0" w:color="auto"/>
        <w:bottom w:val="none" w:sz="0" w:space="0" w:color="auto"/>
        <w:right w:val="none" w:sz="0" w:space="0" w:color="auto"/>
      </w:divBdr>
    </w:div>
    <w:div w:id="20487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1338</Words>
  <Characters>7627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Menemşe Durmuş Övet</dc:creator>
  <cp:keywords/>
  <dc:description/>
  <cp:lastModifiedBy>Menemşe Durmuş Övet</cp:lastModifiedBy>
  <cp:revision>60</cp:revision>
  <dcterms:created xsi:type="dcterms:W3CDTF">2022-04-06T05:48:00Z</dcterms:created>
  <dcterms:modified xsi:type="dcterms:W3CDTF">2022-04-07T13:36:00Z</dcterms:modified>
</cp:coreProperties>
</file>