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746" w:rsidRDefault="00582746" w:rsidP="00582746">
      <w:pPr>
        <w:pStyle w:val="NormalWeb"/>
      </w:pPr>
      <w:r>
        <w:rPr>
          <w:rStyle w:val="Gl"/>
        </w:rPr>
        <w:t>INTERNATIONAL TRADE DEPARTMENT 2023-2024 ACTIVITY REPORT</w:t>
      </w:r>
      <w:r>
        <w:br/>
        <w:t>Istanbul Okan University’s Department of International Trade continues its educational activities in two tracks: Turkish and English.</w:t>
      </w:r>
    </w:p>
    <w:p w:rsidR="00582746" w:rsidRDefault="00582746" w:rsidP="00582746">
      <w:pPr>
        <w:pStyle w:val="NormalWeb"/>
      </w:pPr>
      <w:r>
        <w:t>Our primary aim is to equip our students with a strong foundation that will enable them to succeed in the field of international trade by closely following current trends in buying and selling activities and grasping the essence of the global movement of goods and services in line with the evolving conditions of a changing world.</w:t>
      </w:r>
    </w:p>
    <w:p w:rsidR="00582746" w:rsidRDefault="00582746" w:rsidP="00582746">
      <w:pPr>
        <w:pStyle w:val="NormalWeb"/>
      </w:pPr>
      <w:r>
        <w:t>Our educational approach is enriched with academic content, seminars, informative field trips, and projects to enhance the practical understanding of topics and bring them closer to real business life.</w:t>
      </w:r>
    </w:p>
    <w:p w:rsidR="00582746" w:rsidRDefault="00582746" w:rsidP="00582746">
      <w:pPr>
        <w:pStyle w:val="NormalWeb"/>
      </w:pPr>
      <w:r>
        <w:t>In addition, various initiatives aimed at developing students' competencies such as project preparation, presentation techniques, analytical thinking, and both written and oral communication skills — including the evaluation of their work by business professionals as jury members — help prepare our students for the roles they will undertake in the future.</w:t>
      </w:r>
    </w:p>
    <w:p w:rsidR="00582746" w:rsidRDefault="00582746" w:rsidP="00582746">
      <w:pPr>
        <w:pStyle w:val="NormalWeb"/>
      </w:pPr>
      <w:r>
        <w:rPr>
          <w:rStyle w:val="Gl"/>
        </w:rPr>
        <w:t>OUR FACULTY MEMBERS IN THE TURKISH AND ENGLISH TRACKS OF THE INTERNATIONAL TRADE DEPARTMENT</w:t>
      </w:r>
    </w:p>
    <w:p w:rsidR="002528DD" w:rsidRDefault="002528DD" w:rsidP="00533163">
      <w:pPr>
        <w:jc w:val="both"/>
        <w:rPr>
          <w:rFonts w:cstheme="minorHAnsi"/>
        </w:rPr>
      </w:pPr>
      <w:r w:rsidRPr="00B6477D">
        <w:rPr>
          <w:rFonts w:cstheme="minorHAnsi"/>
        </w:rPr>
        <w:t xml:space="preserve"> </w:t>
      </w:r>
      <w:r w:rsidRPr="00B6477D">
        <w:rPr>
          <w:rFonts w:cstheme="minorHAnsi"/>
          <w:noProof/>
          <w:sz w:val="24"/>
          <w:szCs w:val="24"/>
          <w:lang w:eastAsia="tr-TR"/>
        </w:rPr>
        <w:drawing>
          <wp:inline distT="0" distB="0" distL="0" distR="0" wp14:anchorId="23DAB9BF" wp14:editId="191494FA">
            <wp:extent cx="1343025" cy="1343025"/>
            <wp:effectExtent l="0" t="0" r="9525" b="9525"/>
            <wp:docPr id="17" name="Resim 17" descr="C:\Users\aysenur.topcuoglu\AppData\Local\Microsoft\Windows\INetCache\Content.MSO\90EDCC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ysenur.topcuoglu\AppData\Local\Microsoft\Windows\INetCache\Content.MSO\90EDCC20.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rsidR="00582746" w:rsidRPr="00582746" w:rsidRDefault="00582746" w:rsidP="00582746">
      <w:pPr>
        <w:jc w:val="both"/>
        <w:rPr>
          <w:rFonts w:cstheme="minorHAnsi"/>
          <w:sz w:val="24"/>
          <w:szCs w:val="24"/>
        </w:rPr>
      </w:pPr>
      <w:r w:rsidRPr="00582746">
        <w:rPr>
          <w:rFonts w:cstheme="minorHAnsi"/>
          <w:sz w:val="24"/>
          <w:szCs w:val="24"/>
        </w:rPr>
        <w:t>Asst. Prof. Dr. Ayşenur TOPÇUOĞLU</w:t>
      </w:r>
    </w:p>
    <w:p w:rsidR="00582746" w:rsidRPr="00244D83" w:rsidRDefault="00582746" w:rsidP="00582746">
      <w:pPr>
        <w:jc w:val="both"/>
        <w:rPr>
          <w:rFonts w:cstheme="minorHAnsi"/>
          <w:sz w:val="24"/>
          <w:szCs w:val="24"/>
        </w:rPr>
      </w:pPr>
      <w:r w:rsidRPr="00582746">
        <w:rPr>
          <w:rFonts w:cstheme="minorHAnsi"/>
          <w:sz w:val="24"/>
          <w:szCs w:val="24"/>
        </w:rPr>
        <w:t>(Department Chair / Head of Department)</w:t>
      </w:r>
    </w:p>
    <w:p w:rsidR="002528DD" w:rsidRDefault="002528DD" w:rsidP="00533163">
      <w:pPr>
        <w:jc w:val="both"/>
        <w:rPr>
          <w:rFonts w:cstheme="minorHAnsi"/>
          <w:sz w:val="24"/>
          <w:szCs w:val="24"/>
        </w:rPr>
      </w:pPr>
      <w:r>
        <w:rPr>
          <w:rFonts w:cstheme="minorHAnsi"/>
          <w:noProof/>
          <w:lang w:eastAsia="tr-TR"/>
        </w:rPr>
        <w:drawing>
          <wp:inline distT="0" distB="0" distL="0" distR="0" wp14:anchorId="45A40453" wp14:editId="4046C542">
            <wp:extent cx="1466850" cy="1466850"/>
            <wp:effectExtent l="0" t="0" r="0" b="0"/>
            <wp:docPr id="19" name="Resim 19" descr="C:\Users\aysenur.topcuoglu\AppData\Local\Microsoft\Windows\INetCache\Content.MSO\90200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senur.topcuoglu\AppData\Local\Microsoft\Windows\INetCache\Content.MSO\902005A.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r w:rsidRPr="00B6477D">
        <w:rPr>
          <w:rFonts w:cstheme="minorHAnsi"/>
          <w:sz w:val="24"/>
          <w:szCs w:val="24"/>
        </w:rPr>
        <w:t xml:space="preserve"> </w:t>
      </w:r>
    </w:p>
    <w:p w:rsidR="00582746" w:rsidRPr="00582746" w:rsidRDefault="00582746" w:rsidP="00582746">
      <w:pPr>
        <w:jc w:val="both"/>
        <w:rPr>
          <w:rFonts w:cstheme="minorHAnsi"/>
          <w:sz w:val="24"/>
          <w:szCs w:val="24"/>
        </w:rPr>
      </w:pPr>
      <w:r w:rsidRPr="00582746">
        <w:rPr>
          <w:rFonts w:cstheme="minorHAnsi"/>
          <w:sz w:val="24"/>
          <w:szCs w:val="24"/>
        </w:rPr>
        <w:t>Asst. Prof. Dr. İrem YALKI</w:t>
      </w:r>
    </w:p>
    <w:p w:rsidR="00582746" w:rsidRDefault="00582746" w:rsidP="00582746">
      <w:pPr>
        <w:jc w:val="both"/>
        <w:rPr>
          <w:rFonts w:cstheme="minorHAnsi"/>
          <w:sz w:val="24"/>
          <w:szCs w:val="24"/>
        </w:rPr>
      </w:pPr>
      <w:r w:rsidRPr="00582746">
        <w:rPr>
          <w:rFonts w:cstheme="minorHAnsi"/>
          <w:sz w:val="24"/>
          <w:szCs w:val="24"/>
        </w:rPr>
        <w:t>(Vice Dean, Faculty of Business and Administrative Sciences)</w:t>
      </w:r>
    </w:p>
    <w:p w:rsidR="00582746" w:rsidRDefault="00582746" w:rsidP="00533163">
      <w:pPr>
        <w:jc w:val="both"/>
        <w:rPr>
          <w:rFonts w:cstheme="minorHAnsi"/>
          <w:sz w:val="24"/>
          <w:szCs w:val="24"/>
        </w:rPr>
      </w:pPr>
    </w:p>
    <w:p w:rsidR="002528DD" w:rsidRDefault="002528DD" w:rsidP="00533163">
      <w:pPr>
        <w:jc w:val="both"/>
        <w:rPr>
          <w:rFonts w:cstheme="minorHAnsi"/>
          <w:sz w:val="24"/>
          <w:szCs w:val="24"/>
        </w:rPr>
      </w:pPr>
      <w:r>
        <w:rPr>
          <w:rFonts w:cstheme="minorHAnsi"/>
          <w:sz w:val="24"/>
          <w:szCs w:val="24"/>
        </w:rPr>
        <w:lastRenderedPageBreak/>
        <w:t xml:space="preserve"> </w:t>
      </w:r>
      <w:r>
        <w:rPr>
          <w:rFonts w:cstheme="minorHAnsi"/>
          <w:noProof/>
          <w:lang w:eastAsia="tr-TR"/>
        </w:rPr>
        <w:drawing>
          <wp:inline distT="0" distB="0" distL="0" distR="0" wp14:anchorId="760A5E66" wp14:editId="06D45EB4">
            <wp:extent cx="1609725" cy="1515036"/>
            <wp:effectExtent l="0" t="0" r="0" b="9525"/>
            <wp:docPr id="20" name="Resim 20" descr="C:\Users\aysenur.topcuoglu\AppData\Local\Microsoft\Windows\INetCache\Content.MSO\9297B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senur.topcuoglu\AppData\Local\Microsoft\Windows\INetCache\Content.MSO\9297B1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0648" cy="1591199"/>
                    </a:xfrm>
                    <a:prstGeom prst="rect">
                      <a:avLst/>
                    </a:prstGeom>
                    <a:noFill/>
                    <a:ln>
                      <a:noFill/>
                    </a:ln>
                  </pic:spPr>
                </pic:pic>
              </a:graphicData>
            </a:graphic>
          </wp:inline>
        </w:drawing>
      </w:r>
      <w:r>
        <w:rPr>
          <w:rFonts w:cstheme="minorHAnsi"/>
          <w:sz w:val="24"/>
          <w:szCs w:val="24"/>
        </w:rPr>
        <w:t xml:space="preserve">  </w:t>
      </w:r>
    </w:p>
    <w:p w:rsidR="00582746" w:rsidRDefault="00582746" w:rsidP="00533163">
      <w:pPr>
        <w:jc w:val="both"/>
        <w:rPr>
          <w:rFonts w:cstheme="minorHAnsi"/>
          <w:sz w:val="24"/>
          <w:szCs w:val="24"/>
        </w:rPr>
      </w:pPr>
    </w:p>
    <w:p w:rsidR="00582746" w:rsidRPr="00582746" w:rsidRDefault="00582746" w:rsidP="00582746">
      <w:pPr>
        <w:jc w:val="both"/>
        <w:rPr>
          <w:rFonts w:cstheme="minorHAnsi"/>
          <w:sz w:val="24"/>
          <w:szCs w:val="24"/>
        </w:rPr>
      </w:pPr>
      <w:r w:rsidRPr="00582746">
        <w:rPr>
          <w:rFonts w:cstheme="minorHAnsi"/>
          <w:sz w:val="24"/>
          <w:szCs w:val="24"/>
        </w:rPr>
        <w:t>Assoc. Prof. Dr. Aynur PALA</w:t>
      </w:r>
    </w:p>
    <w:p w:rsidR="00582746" w:rsidRPr="00244D83" w:rsidRDefault="00582746" w:rsidP="00582746">
      <w:pPr>
        <w:jc w:val="both"/>
        <w:rPr>
          <w:rFonts w:cstheme="minorHAnsi"/>
          <w:sz w:val="24"/>
          <w:szCs w:val="24"/>
        </w:rPr>
      </w:pPr>
      <w:r w:rsidRPr="00582746">
        <w:rPr>
          <w:rFonts w:cstheme="minorHAnsi"/>
          <w:sz w:val="24"/>
          <w:szCs w:val="24"/>
        </w:rPr>
        <w:t>(Head of Graduate Program in International Trade)</w:t>
      </w:r>
    </w:p>
    <w:p w:rsidR="002528DD" w:rsidRDefault="002528DD" w:rsidP="00533163">
      <w:pPr>
        <w:jc w:val="both"/>
        <w:rPr>
          <w:rFonts w:cstheme="minorHAnsi"/>
          <w:sz w:val="24"/>
          <w:szCs w:val="24"/>
        </w:rPr>
      </w:pPr>
      <w:r>
        <w:rPr>
          <w:rFonts w:cstheme="minorHAnsi"/>
          <w:noProof/>
          <w:sz w:val="24"/>
          <w:szCs w:val="24"/>
          <w:lang w:eastAsia="tr-TR"/>
        </w:rPr>
        <w:drawing>
          <wp:inline distT="0" distB="0" distL="0" distR="0" wp14:anchorId="1C41C562" wp14:editId="223DF79A">
            <wp:extent cx="1581150" cy="158115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pic:spPr>
                </pic:pic>
              </a:graphicData>
            </a:graphic>
          </wp:inline>
        </w:drawing>
      </w:r>
      <w:r>
        <w:rPr>
          <w:rFonts w:cstheme="minorHAnsi"/>
          <w:sz w:val="24"/>
          <w:szCs w:val="24"/>
        </w:rPr>
        <w:t xml:space="preserve"> </w:t>
      </w:r>
    </w:p>
    <w:p w:rsidR="00582746" w:rsidRPr="00582746" w:rsidRDefault="00582746" w:rsidP="00582746">
      <w:pPr>
        <w:jc w:val="both"/>
        <w:rPr>
          <w:rFonts w:cstheme="minorHAnsi"/>
          <w:sz w:val="24"/>
          <w:szCs w:val="24"/>
        </w:rPr>
      </w:pPr>
      <w:r w:rsidRPr="00582746">
        <w:rPr>
          <w:rFonts w:cstheme="minorHAnsi"/>
          <w:sz w:val="24"/>
          <w:szCs w:val="24"/>
        </w:rPr>
        <w:t>Asst. Prof. Dr. Seda KEKLİK</w:t>
      </w:r>
    </w:p>
    <w:p w:rsidR="002528DD" w:rsidRPr="00244D83" w:rsidRDefault="00582746" w:rsidP="00582746">
      <w:pPr>
        <w:jc w:val="both"/>
        <w:rPr>
          <w:rFonts w:cstheme="minorHAnsi"/>
          <w:sz w:val="24"/>
          <w:szCs w:val="24"/>
        </w:rPr>
      </w:pPr>
      <w:r w:rsidRPr="00582746">
        <w:rPr>
          <w:rFonts w:cstheme="minorHAnsi"/>
          <w:sz w:val="24"/>
          <w:szCs w:val="24"/>
        </w:rPr>
        <w:t>(Erasmus Coordinator, Department of International Trade)</w:t>
      </w:r>
    </w:p>
    <w:p w:rsidR="002528DD" w:rsidRDefault="002528DD" w:rsidP="00533163">
      <w:pPr>
        <w:jc w:val="both"/>
        <w:rPr>
          <w:rFonts w:cstheme="minorHAnsi"/>
          <w:sz w:val="24"/>
          <w:szCs w:val="24"/>
        </w:rPr>
      </w:pPr>
      <w:r w:rsidRPr="009720BF">
        <w:rPr>
          <w:rFonts w:cstheme="minorHAnsi"/>
          <w:noProof/>
          <w:sz w:val="24"/>
          <w:szCs w:val="24"/>
          <w:lang w:eastAsia="tr-TR"/>
        </w:rPr>
        <w:drawing>
          <wp:inline distT="0" distB="0" distL="0" distR="0" wp14:anchorId="3E508EDC" wp14:editId="33856570">
            <wp:extent cx="1609725" cy="1609725"/>
            <wp:effectExtent l="0" t="0" r="9525" b="9525"/>
            <wp:docPr id="23" name="Resim 23" descr="C:\Users\aysenur.topcuoglu\AppData\Local\Microsoft\Windows\INetCache\Content.MSO\3567D1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ysenur.topcuoglu\AppData\Local\Microsoft\Windows\INetCache\Content.MSO\3567D1D0.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inline>
        </w:drawing>
      </w:r>
      <w:r>
        <w:rPr>
          <w:rFonts w:cstheme="minorHAnsi"/>
          <w:sz w:val="24"/>
          <w:szCs w:val="24"/>
        </w:rPr>
        <w:t xml:space="preserve"> </w:t>
      </w:r>
    </w:p>
    <w:p w:rsidR="00582746" w:rsidRPr="00582746" w:rsidRDefault="00582746" w:rsidP="00582746">
      <w:pPr>
        <w:rPr>
          <w:rFonts w:cstheme="minorHAnsi"/>
          <w:sz w:val="24"/>
          <w:szCs w:val="24"/>
        </w:rPr>
      </w:pPr>
      <w:r w:rsidRPr="00582746">
        <w:rPr>
          <w:rFonts w:cstheme="minorHAnsi"/>
          <w:sz w:val="24"/>
          <w:szCs w:val="24"/>
        </w:rPr>
        <w:t>Research Assistant Ateş EROL</w:t>
      </w:r>
    </w:p>
    <w:p w:rsidR="004A2608" w:rsidRDefault="004A2608" w:rsidP="00533163">
      <w:pPr>
        <w:jc w:val="both"/>
      </w:pP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t>PROVEN SUCCESS</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Employer Preference Index</w:t>
      </w:r>
      <w:r w:rsidRPr="00582746">
        <w:rPr>
          <w:rFonts w:ascii="Times New Roman" w:eastAsia="Times New Roman" w:hAnsi="Times New Roman" w:cs="Times New Roman"/>
          <w:sz w:val="24"/>
          <w:szCs w:val="24"/>
          <w:lang w:eastAsia="tr-TR"/>
        </w:rPr>
        <w:br/>
        <w:t xml:space="preserve">Kariyer.net has analyzed 200 million interactions from 486,000 employer users seeking new hires over the past 10 years and created the </w:t>
      </w:r>
      <w:r w:rsidRPr="00582746">
        <w:rPr>
          <w:rFonts w:ascii="Times New Roman" w:eastAsia="Times New Roman" w:hAnsi="Times New Roman" w:cs="Times New Roman"/>
          <w:b/>
          <w:bCs/>
          <w:sz w:val="24"/>
          <w:szCs w:val="24"/>
          <w:lang w:eastAsia="tr-TR"/>
        </w:rPr>
        <w:t>Employer Preference Index</w:t>
      </w:r>
      <w:r w:rsidRPr="00582746">
        <w:rPr>
          <w:rFonts w:ascii="Times New Roman" w:eastAsia="Times New Roman" w:hAnsi="Times New Roman" w:cs="Times New Roman"/>
          <w:sz w:val="24"/>
          <w:szCs w:val="24"/>
          <w:lang w:eastAsia="tr-TR"/>
        </w:rPr>
        <w:t>.</w:t>
      </w:r>
      <w:r w:rsidRPr="00582746">
        <w:rPr>
          <w:rFonts w:ascii="Times New Roman" w:eastAsia="Times New Roman" w:hAnsi="Times New Roman" w:cs="Times New Roman"/>
          <w:sz w:val="24"/>
          <w:szCs w:val="24"/>
          <w:lang w:eastAsia="tr-TR"/>
        </w:rPr>
        <w:br/>
        <w:t xml:space="preserve">You can find the results for </w:t>
      </w:r>
      <w:r w:rsidRPr="00582746">
        <w:rPr>
          <w:rFonts w:ascii="Times New Roman" w:eastAsia="Times New Roman" w:hAnsi="Times New Roman" w:cs="Times New Roman"/>
          <w:b/>
          <w:bCs/>
          <w:sz w:val="24"/>
          <w:szCs w:val="24"/>
          <w:lang w:eastAsia="tr-TR"/>
        </w:rPr>
        <w:t>Logistics Management</w:t>
      </w:r>
      <w:r w:rsidRPr="00582746">
        <w:rPr>
          <w:rFonts w:ascii="Times New Roman" w:eastAsia="Times New Roman" w:hAnsi="Times New Roman" w:cs="Times New Roman"/>
          <w:sz w:val="24"/>
          <w:szCs w:val="24"/>
          <w:lang w:eastAsia="tr-TR"/>
        </w:rPr>
        <w:t xml:space="preserve"> and </w:t>
      </w:r>
      <w:r w:rsidRPr="00582746">
        <w:rPr>
          <w:rFonts w:ascii="Times New Roman" w:eastAsia="Times New Roman" w:hAnsi="Times New Roman" w:cs="Times New Roman"/>
          <w:b/>
          <w:bCs/>
          <w:sz w:val="24"/>
          <w:szCs w:val="24"/>
          <w:lang w:eastAsia="tr-TR"/>
        </w:rPr>
        <w:t>International Trade &amp; Logistics</w:t>
      </w:r>
      <w:r w:rsidRPr="00582746">
        <w:rPr>
          <w:rFonts w:ascii="Times New Roman" w:eastAsia="Times New Roman" w:hAnsi="Times New Roman" w:cs="Times New Roman"/>
          <w:sz w:val="24"/>
          <w:szCs w:val="24"/>
          <w:lang w:eastAsia="tr-TR"/>
        </w:rPr>
        <w:t xml:space="preserve"> departments at the following link:</w:t>
      </w:r>
      <w:r w:rsidRPr="00582746">
        <w:rPr>
          <w:rFonts w:ascii="Times New Roman" w:eastAsia="Times New Roman" w:hAnsi="Times New Roman" w:cs="Times New Roman"/>
          <w:sz w:val="24"/>
          <w:szCs w:val="24"/>
          <w:lang w:eastAsia="tr-TR"/>
        </w:rPr>
        <w:br/>
      </w:r>
      <w:hyperlink r:id="rId12" w:tgtFrame="_new" w:history="1">
        <w:r w:rsidRPr="00582746">
          <w:rPr>
            <w:rFonts w:ascii="Times New Roman" w:eastAsia="Times New Roman" w:hAnsi="Times New Roman" w:cs="Times New Roman"/>
            <w:color w:val="0000FF"/>
            <w:sz w:val="24"/>
            <w:szCs w:val="24"/>
            <w:u w:val="single"/>
            <w:lang w:eastAsia="tr-TR"/>
          </w:rPr>
          <w:t>https://www.kariyer.net/en-iyi-universiteler/universiteler-bolumler?dpt=273,754&amp;cp=1</w:t>
        </w:r>
      </w:hyperlink>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lastRenderedPageBreak/>
        <w:t xml:space="preserve">According to the index, </w:t>
      </w:r>
      <w:r w:rsidRPr="00582746">
        <w:rPr>
          <w:rFonts w:ascii="Times New Roman" w:eastAsia="Times New Roman" w:hAnsi="Times New Roman" w:cs="Times New Roman"/>
          <w:b/>
          <w:bCs/>
          <w:sz w:val="24"/>
          <w:szCs w:val="24"/>
          <w:lang w:eastAsia="tr-TR"/>
        </w:rPr>
        <w:t>Istanbul Okan University’s Department of International Trade</w:t>
      </w:r>
      <w:r w:rsidRPr="00582746">
        <w:rPr>
          <w:rFonts w:ascii="Times New Roman" w:eastAsia="Times New Roman" w:hAnsi="Times New Roman" w:cs="Times New Roman"/>
          <w:sz w:val="24"/>
          <w:szCs w:val="24"/>
          <w:lang w:eastAsia="tr-TR"/>
        </w:rPr>
        <w:t xml:space="preserve"> ranked </w:t>
      </w:r>
      <w:r w:rsidRPr="00582746">
        <w:rPr>
          <w:rFonts w:ascii="Times New Roman" w:eastAsia="Times New Roman" w:hAnsi="Times New Roman" w:cs="Times New Roman"/>
          <w:b/>
          <w:bCs/>
          <w:sz w:val="24"/>
          <w:szCs w:val="24"/>
          <w:lang w:eastAsia="tr-TR"/>
        </w:rPr>
        <w:t>second</w:t>
      </w:r>
      <w:r w:rsidRPr="00582746">
        <w:rPr>
          <w:rFonts w:ascii="Times New Roman" w:eastAsia="Times New Roman" w:hAnsi="Times New Roman" w:cs="Times New Roman"/>
          <w:sz w:val="24"/>
          <w:szCs w:val="24"/>
          <w:lang w:eastAsia="tr-TR"/>
        </w:rPr>
        <w:t xml:space="preserve"> after Boğaziçi University and achieved a remarkable </w:t>
      </w:r>
      <w:r w:rsidRPr="00582746">
        <w:rPr>
          <w:rFonts w:ascii="Times New Roman" w:eastAsia="Times New Roman" w:hAnsi="Times New Roman" w:cs="Times New Roman"/>
          <w:b/>
          <w:bCs/>
          <w:sz w:val="24"/>
          <w:szCs w:val="24"/>
          <w:lang w:eastAsia="tr-TR"/>
        </w:rPr>
        <w:t>+21 position increase</w:t>
      </w:r>
      <w:r w:rsidRPr="00582746">
        <w:rPr>
          <w:rFonts w:ascii="Times New Roman" w:eastAsia="Times New Roman" w:hAnsi="Times New Roman" w:cs="Times New Roman"/>
          <w:sz w:val="24"/>
          <w:szCs w:val="24"/>
          <w:lang w:eastAsia="tr-TR"/>
        </w:rPr>
        <w:t>.</w:t>
      </w:r>
    </w:p>
    <w:p w:rsidR="00582746" w:rsidRPr="00582746" w:rsidRDefault="00582746" w:rsidP="00582746">
      <w:pPr>
        <w:spacing w:after="0"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pict>
          <v:rect id="_x0000_i1025" style="width:0;height:1.5pt" o:hralign="center" o:hrstd="t" o:hr="t" fillcolor="#a0a0a0" stroked="f"/>
        </w:pict>
      </w: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t>CONTRIBUTION TO THE INTERNATIONAL RECOGNITION OF ISTANBUL OKAN UNIVERSITY</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As a member of the </w:t>
      </w:r>
      <w:r w:rsidRPr="00582746">
        <w:rPr>
          <w:rFonts w:ascii="Times New Roman" w:eastAsia="Times New Roman" w:hAnsi="Times New Roman" w:cs="Times New Roman"/>
          <w:b/>
          <w:bCs/>
          <w:sz w:val="24"/>
          <w:szCs w:val="24"/>
          <w:lang w:eastAsia="tr-TR"/>
        </w:rPr>
        <w:t>Service Exporters’ Association</w:t>
      </w:r>
      <w:r w:rsidRPr="00582746">
        <w:rPr>
          <w:rFonts w:ascii="Times New Roman" w:eastAsia="Times New Roman" w:hAnsi="Times New Roman" w:cs="Times New Roman"/>
          <w:sz w:val="24"/>
          <w:szCs w:val="24"/>
          <w:lang w:eastAsia="tr-TR"/>
        </w:rPr>
        <w:t xml:space="preserve">, Istanbul Okan University has been entitled to benefit from the </w:t>
      </w:r>
      <w:r w:rsidRPr="00582746">
        <w:rPr>
          <w:rFonts w:ascii="Times New Roman" w:eastAsia="Times New Roman" w:hAnsi="Times New Roman" w:cs="Times New Roman"/>
          <w:b/>
          <w:bCs/>
          <w:sz w:val="24"/>
          <w:szCs w:val="24"/>
          <w:lang w:eastAsia="tr-TR"/>
        </w:rPr>
        <w:t>Brand Support Program</w:t>
      </w:r>
      <w:r w:rsidRPr="00582746">
        <w:rPr>
          <w:rFonts w:ascii="Times New Roman" w:eastAsia="Times New Roman" w:hAnsi="Times New Roman" w:cs="Times New Roman"/>
          <w:sz w:val="24"/>
          <w:szCs w:val="24"/>
          <w:lang w:eastAsia="tr-TR"/>
        </w:rPr>
        <w:t xml:space="preserve"> granted by the </w:t>
      </w:r>
      <w:r w:rsidRPr="00582746">
        <w:rPr>
          <w:rFonts w:ascii="Times New Roman" w:eastAsia="Times New Roman" w:hAnsi="Times New Roman" w:cs="Times New Roman"/>
          <w:b/>
          <w:bCs/>
          <w:sz w:val="24"/>
          <w:szCs w:val="24"/>
          <w:lang w:eastAsia="tr-TR"/>
        </w:rPr>
        <w:t>Ministry of Trade</w:t>
      </w:r>
      <w:r w:rsidRPr="00582746">
        <w:rPr>
          <w:rFonts w:ascii="Times New Roman" w:eastAsia="Times New Roman" w:hAnsi="Times New Roman" w:cs="Times New Roman"/>
          <w:sz w:val="24"/>
          <w:szCs w:val="24"/>
          <w:lang w:eastAsia="tr-TR"/>
        </w:rPr>
        <w:t>.</w:t>
      </w:r>
      <w:r w:rsidRPr="00582746">
        <w:rPr>
          <w:rFonts w:ascii="Times New Roman" w:eastAsia="Times New Roman" w:hAnsi="Times New Roman" w:cs="Times New Roman"/>
          <w:sz w:val="24"/>
          <w:szCs w:val="24"/>
          <w:lang w:eastAsia="tr-TR"/>
        </w:rPr>
        <w:br/>
        <w:t xml:space="preserve">Within the scope of this program, our faculty members from the </w:t>
      </w:r>
      <w:r w:rsidRPr="00582746">
        <w:rPr>
          <w:rFonts w:ascii="Times New Roman" w:eastAsia="Times New Roman" w:hAnsi="Times New Roman" w:cs="Times New Roman"/>
          <w:b/>
          <w:bCs/>
          <w:sz w:val="24"/>
          <w:szCs w:val="24"/>
          <w:lang w:eastAsia="tr-TR"/>
        </w:rPr>
        <w:t>Faculty of Business and Administrative Sciences</w:t>
      </w:r>
      <w:r w:rsidRPr="00582746">
        <w:rPr>
          <w:rFonts w:ascii="Times New Roman" w:eastAsia="Times New Roman" w:hAnsi="Times New Roman" w:cs="Times New Roman"/>
          <w:sz w:val="24"/>
          <w:szCs w:val="24"/>
          <w:lang w:eastAsia="tr-TR"/>
        </w:rPr>
        <w:t xml:space="preserve"> and the </w:t>
      </w:r>
      <w:r w:rsidRPr="00582746">
        <w:rPr>
          <w:rFonts w:ascii="Times New Roman" w:eastAsia="Times New Roman" w:hAnsi="Times New Roman" w:cs="Times New Roman"/>
          <w:b/>
          <w:bCs/>
          <w:sz w:val="24"/>
          <w:szCs w:val="24"/>
          <w:lang w:eastAsia="tr-TR"/>
        </w:rPr>
        <w:t>Department of International Trade</w:t>
      </w:r>
      <w:r w:rsidRPr="00582746">
        <w:rPr>
          <w:rFonts w:ascii="Times New Roman" w:eastAsia="Times New Roman" w:hAnsi="Times New Roman" w:cs="Times New Roman"/>
          <w:sz w:val="24"/>
          <w:szCs w:val="24"/>
          <w:lang w:eastAsia="tr-TR"/>
        </w:rPr>
        <w:t xml:space="preserve"> actively participated in conducting </w:t>
      </w:r>
      <w:r w:rsidRPr="00582746">
        <w:rPr>
          <w:rFonts w:ascii="Times New Roman" w:eastAsia="Times New Roman" w:hAnsi="Times New Roman" w:cs="Times New Roman"/>
          <w:b/>
          <w:bCs/>
          <w:sz w:val="24"/>
          <w:szCs w:val="24"/>
          <w:lang w:eastAsia="tr-TR"/>
        </w:rPr>
        <w:t>Target Market Analyses</w:t>
      </w:r>
      <w:r w:rsidRPr="00582746">
        <w:rPr>
          <w:rFonts w:ascii="Times New Roman" w:eastAsia="Times New Roman" w:hAnsi="Times New Roman" w:cs="Times New Roman"/>
          <w:sz w:val="24"/>
          <w:szCs w:val="24"/>
          <w:lang w:eastAsia="tr-TR"/>
        </w:rPr>
        <w:t xml:space="preserve"> for three countries: </w:t>
      </w:r>
      <w:r w:rsidRPr="00582746">
        <w:rPr>
          <w:rFonts w:ascii="Times New Roman" w:eastAsia="Times New Roman" w:hAnsi="Times New Roman" w:cs="Times New Roman"/>
          <w:b/>
          <w:bCs/>
          <w:sz w:val="24"/>
          <w:szCs w:val="24"/>
          <w:lang w:eastAsia="tr-TR"/>
        </w:rPr>
        <w:t>Morocco, Bangladesh, and Pakistan</w:t>
      </w:r>
      <w:r w:rsidRPr="00582746">
        <w:rPr>
          <w:rFonts w:ascii="Times New Roman" w:eastAsia="Times New Roman" w:hAnsi="Times New Roman" w:cs="Times New Roman"/>
          <w:sz w:val="24"/>
          <w:szCs w:val="24"/>
          <w:lang w:eastAsia="tr-TR"/>
        </w:rPr>
        <w:t>.</w:t>
      </w:r>
    </w:p>
    <w:p w:rsidR="00582746" w:rsidRPr="00582746" w:rsidRDefault="00582746" w:rsidP="00582746">
      <w:pPr>
        <w:spacing w:after="0"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pict>
          <v:rect id="_x0000_i1026" style="width:0;height:1.5pt" o:hralign="center" o:hrstd="t" o:hr="t" fillcolor="#a0a0a0" stroked="f"/>
        </w:pict>
      </w: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t>NATIONAL AND INTERNATIONAL PUBLICATIONS</w:t>
      </w:r>
    </w:p>
    <w:p w:rsidR="00582746" w:rsidRPr="00582746" w:rsidRDefault="00582746" w:rsidP="0058274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582746">
        <w:rPr>
          <w:rFonts w:ascii="Times New Roman" w:eastAsia="Times New Roman" w:hAnsi="Times New Roman" w:cs="Times New Roman"/>
          <w:b/>
          <w:bCs/>
          <w:sz w:val="24"/>
          <w:szCs w:val="24"/>
          <w:lang w:eastAsia="tr-TR"/>
        </w:rPr>
        <w:t>Book Chapters</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İrem YALKI</w:t>
      </w:r>
    </w:p>
    <w:p w:rsidR="00582746" w:rsidRPr="00582746" w:rsidRDefault="00582746" w:rsidP="00582746">
      <w:pPr>
        <w:numPr>
          <w:ilvl w:val="0"/>
          <w:numId w:val="10"/>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Yalkı, İrem (2023). </w:t>
      </w:r>
      <w:r w:rsidRPr="00582746">
        <w:rPr>
          <w:rFonts w:ascii="Times New Roman" w:eastAsia="Times New Roman" w:hAnsi="Times New Roman" w:cs="Times New Roman"/>
          <w:i/>
          <w:iCs/>
          <w:sz w:val="24"/>
          <w:szCs w:val="24"/>
          <w:lang w:eastAsia="tr-TR"/>
        </w:rPr>
        <w:t>A New Economic Model for Sustainability: A Macro Approach to Circular Economy</w:t>
      </w:r>
      <w:r w:rsidRPr="00582746">
        <w:rPr>
          <w:rFonts w:ascii="Times New Roman" w:eastAsia="Times New Roman" w:hAnsi="Times New Roman" w:cs="Times New Roman"/>
          <w:sz w:val="24"/>
          <w:szCs w:val="24"/>
          <w:lang w:eastAsia="tr-TR"/>
        </w:rPr>
        <w:t xml:space="preserve">, in </w:t>
      </w:r>
      <w:r w:rsidRPr="00582746">
        <w:rPr>
          <w:rFonts w:ascii="Times New Roman" w:eastAsia="Times New Roman" w:hAnsi="Times New Roman" w:cs="Times New Roman"/>
          <w:i/>
          <w:iCs/>
          <w:sz w:val="24"/>
          <w:szCs w:val="24"/>
          <w:lang w:eastAsia="tr-TR"/>
        </w:rPr>
        <w:t>Sustainability in Economic and Managerial Dimensions</w:t>
      </w:r>
      <w:r w:rsidRPr="00582746">
        <w:rPr>
          <w:rFonts w:ascii="Times New Roman" w:eastAsia="Times New Roman" w:hAnsi="Times New Roman" w:cs="Times New Roman"/>
          <w:sz w:val="24"/>
          <w:szCs w:val="24"/>
          <w:lang w:eastAsia="tr-TR"/>
        </w:rPr>
        <w:t>, Eds: İrem Yalkı &amp; Zeynep Alemdar, Istanbul Okan University Press, pp. 11–33.</w:t>
      </w:r>
    </w:p>
    <w:p w:rsidR="00582746" w:rsidRPr="00582746" w:rsidRDefault="00582746" w:rsidP="00582746">
      <w:pPr>
        <w:numPr>
          <w:ilvl w:val="0"/>
          <w:numId w:val="10"/>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Yalkı, İrem (2023). </w:t>
      </w:r>
      <w:r w:rsidRPr="00582746">
        <w:rPr>
          <w:rFonts w:ascii="Times New Roman" w:eastAsia="Times New Roman" w:hAnsi="Times New Roman" w:cs="Times New Roman"/>
          <w:i/>
          <w:iCs/>
          <w:sz w:val="24"/>
          <w:szCs w:val="24"/>
          <w:lang w:eastAsia="tr-TR"/>
        </w:rPr>
        <w:t>The Share of Renewable Energy in Total Energy Supply: A Case Study of Turkey</w:t>
      </w:r>
      <w:r w:rsidRPr="00582746">
        <w:rPr>
          <w:rFonts w:ascii="Times New Roman" w:eastAsia="Times New Roman" w:hAnsi="Times New Roman" w:cs="Times New Roman"/>
          <w:sz w:val="24"/>
          <w:szCs w:val="24"/>
          <w:lang w:eastAsia="tr-TR"/>
        </w:rPr>
        <w:t xml:space="preserve">, in </w:t>
      </w:r>
      <w:r w:rsidRPr="00582746">
        <w:rPr>
          <w:rFonts w:ascii="Times New Roman" w:eastAsia="Times New Roman" w:hAnsi="Times New Roman" w:cs="Times New Roman"/>
          <w:i/>
          <w:iCs/>
          <w:sz w:val="24"/>
          <w:szCs w:val="24"/>
          <w:lang w:eastAsia="tr-TR"/>
        </w:rPr>
        <w:t>Energy and Environmental Economics in Macro Dimensions</w:t>
      </w:r>
      <w:r w:rsidRPr="00582746">
        <w:rPr>
          <w:rFonts w:ascii="Times New Roman" w:eastAsia="Times New Roman" w:hAnsi="Times New Roman" w:cs="Times New Roman"/>
          <w:sz w:val="24"/>
          <w:szCs w:val="24"/>
          <w:lang w:eastAsia="tr-TR"/>
        </w:rPr>
        <w:t>, Eds: Burhan Durgun &amp; Funda Durgun, Özgür Publishing, pp. 145–172.</w:t>
      </w:r>
    </w:p>
    <w:p w:rsidR="00582746" w:rsidRPr="00582746" w:rsidRDefault="00582746" w:rsidP="0058274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582746">
        <w:rPr>
          <w:rFonts w:ascii="Times New Roman" w:eastAsia="Times New Roman" w:hAnsi="Times New Roman" w:cs="Times New Roman"/>
          <w:b/>
          <w:bCs/>
          <w:sz w:val="24"/>
          <w:szCs w:val="24"/>
          <w:lang w:eastAsia="tr-TR"/>
        </w:rPr>
        <w:t>Articles</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Aynur PALA</w:t>
      </w:r>
    </w:p>
    <w:p w:rsidR="00582746" w:rsidRPr="00582746" w:rsidRDefault="00582746" w:rsidP="00582746">
      <w:pPr>
        <w:numPr>
          <w:ilvl w:val="0"/>
          <w:numId w:val="11"/>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Pala, Aynur (2024). </w:t>
      </w:r>
      <w:r w:rsidRPr="00582746">
        <w:rPr>
          <w:rFonts w:ascii="Times New Roman" w:eastAsia="Times New Roman" w:hAnsi="Times New Roman" w:cs="Times New Roman"/>
          <w:i/>
          <w:iCs/>
          <w:sz w:val="24"/>
          <w:szCs w:val="24"/>
          <w:lang w:eastAsia="tr-TR"/>
        </w:rPr>
        <w:t>The Evolution of Commodity Trio Prices and Causality Equation: In Structural Break Perspective</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b/>
          <w:bCs/>
          <w:sz w:val="24"/>
          <w:szCs w:val="24"/>
          <w:lang w:eastAsia="tr-TR"/>
        </w:rPr>
        <w:t>International Journal of Energy Economics and Policy</w:t>
      </w:r>
      <w:r w:rsidRPr="00582746">
        <w:rPr>
          <w:rFonts w:ascii="Times New Roman" w:eastAsia="Times New Roman" w:hAnsi="Times New Roman" w:cs="Times New Roman"/>
          <w:sz w:val="24"/>
          <w:szCs w:val="24"/>
          <w:lang w:eastAsia="tr-TR"/>
        </w:rPr>
        <w:t>, 14(2), pp. 335–340. (</w:t>
      </w:r>
      <w:r w:rsidRPr="00582746">
        <w:rPr>
          <w:rFonts w:ascii="Times New Roman" w:eastAsia="Times New Roman" w:hAnsi="Times New Roman" w:cs="Times New Roman"/>
          <w:b/>
          <w:bCs/>
          <w:sz w:val="24"/>
          <w:szCs w:val="24"/>
          <w:lang w:eastAsia="tr-TR"/>
        </w:rPr>
        <w:t>Q2 - Scopus indexed</w:t>
      </w:r>
      <w:r w:rsidRPr="00582746">
        <w:rPr>
          <w:rFonts w:ascii="Times New Roman" w:eastAsia="Times New Roman" w:hAnsi="Times New Roman" w:cs="Times New Roman"/>
          <w:sz w:val="24"/>
          <w:szCs w:val="24"/>
          <w:lang w:eastAsia="tr-TR"/>
        </w:rPr>
        <w:t>, supported by Istanbul Okan University &amp; TÜBİTAK)</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İrem YALKI</w:t>
      </w:r>
    </w:p>
    <w:p w:rsidR="00582746" w:rsidRPr="00582746" w:rsidRDefault="00582746" w:rsidP="00582746">
      <w:pPr>
        <w:numPr>
          <w:ilvl w:val="0"/>
          <w:numId w:val="12"/>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Yalkı, İrem &amp; Akıncılar-Köseoğlu, Nihan (2023). </w:t>
      </w:r>
      <w:r w:rsidRPr="00582746">
        <w:rPr>
          <w:rFonts w:ascii="Times New Roman" w:eastAsia="Times New Roman" w:hAnsi="Times New Roman" w:cs="Times New Roman"/>
          <w:i/>
          <w:iCs/>
          <w:sz w:val="24"/>
          <w:szCs w:val="24"/>
          <w:lang w:eastAsia="tr-TR"/>
        </w:rPr>
        <w:t>Situation of the Energy Sector in the 100th Anniversary of the Republic: An Analysis of the EU-Turkey Reports</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b/>
          <w:bCs/>
          <w:sz w:val="24"/>
          <w:szCs w:val="24"/>
          <w:lang w:eastAsia="tr-TR"/>
        </w:rPr>
        <w:t>The Academic Elegance</w:t>
      </w:r>
      <w:r w:rsidRPr="00582746">
        <w:rPr>
          <w:rFonts w:ascii="Times New Roman" w:eastAsia="Times New Roman" w:hAnsi="Times New Roman" w:cs="Times New Roman"/>
          <w:sz w:val="24"/>
          <w:szCs w:val="24"/>
          <w:lang w:eastAsia="tr-TR"/>
        </w:rPr>
        <w:t>, Special Issue for the 100th Anniversary of the Republic of Türkiye, Vol. 10, pp. 372–408. [in Turkish]</w:t>
      </w:r>
    </w:p>
    <w:p w:rsidR="00582746" w:rsidRPr="00582746" w:rsidRDefault="00582746" w:rsidP="0058274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582746">
        <w:rPr>
          <w:rFonts w:ascii="Times New Roman" w:eastAsia="Times New Roman" w:hAnsi="Times New Roman" w:cs="Times New Roman"/>
          <w:b/>
          <w:bCs/>
          <w:sz w:val="24"/>
          <w:szCs w:val="24"/>
          <w:lang w:eastAsia="tr-TR"/>
        </w:rPr>
        <w:t>Book Editing</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İrem YALKI</w:t>
      </w:r>
    </w:p>
    <w:p w:rsidR="00582746" w:rsidRPr="00582746" w:rsidRDefault="00582746" w:rsidP="00582746">
      <w:pPr>
        <w:numPr>
          <w:ilvl w:val="0"/>
          <w:numId w:val="13"/>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i/>
          <w:iCs/>
          <w:sz w:val="24"/>
          <w:szCs w:val="24"/>
          <w:lang w:eastAsia="tr-TR"/>
        </w:rPr>
        <w:lastRenderedPageBreak/>
        <w:t>A New Economic Model for Sustainability: A Macro Approach to Circular Economy</w:t>
      </w:r>
      <w:r w:rsidRPr="00582746">
        <w:rPr>
          <w:rFonts w:ascii="Times New Roman" w:eastAsia="Times New Roman" w:hAnsi="Times New Roman" w:cs="Times New Roman"/>
          <w:sz w:val="24"/>
          <w:szCs w:val="24"/>
          <w:lang w:eastAsia="tr-TR"/>
        </w:rPr>
        <w:t xml:space="preserve">, in </w:t>
      </w:r>
      <w:r w:rsidRPr="00582746">
        <w:rPr>
          <w:rFonts w:ascii="Times New Roman" w:eastAsia="Times New Roman" w:hAnsi="Times New Roman" w:cs="Times New Roman"/>
          <w:i/>
          <w:iCs/>
          <w:sz w:val="24"/>
          <w:szCs w:val="24"/>
          <w:lang w:eastAsia="tr-TR"/>
        </w:rPr>
        <w:t>Sustainability in Economic and Managerial Dimensions</w:t>
      </w:r>
      <w:r w:rsidRPr="00582746">
        <w:rPr>
          <w:rFonts w:ascii="Times New Roman" w:eastAsia="Times New Roman" w:hAnsi="Times New Roman" w:cs="Times New Roman"/>
          <w:sz w:val="24"/>
          <w:szCs w:val="24"/>
          <w:lang w:eastAsia="tr-TR"/>
        </w:rPr>
        <w:t>, Eds: İrem Yalkı &amp; Zeynep Alemdar, Istanbul Okan University Press.</w:t>
      </w:r>
    </w:p>
    <w:p w:rsidR="00582746" w:rsidRPr="00582746" w:rsidRDefault="00582746" w:rsidP="00582746">
      <w:pPr>
        <w:spacing w:after="0" w:line="240" w:lineRule="auto"/>
        <w:rPr>
          <w:rFonts w:ascii="Times New Roman" w:eastAsia="Times New Roman" w:hAnsi="Times New Roman" w:cs="Times New Roman"/>
          <w:sz w:val="24"/>
          <w:szCs w:val="24"/>
          <w:lang w:eastAsia="tr-TR"/>
        </w:rPr>
      </w:pP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t>CONFERENCES &amp; PRESENTATIONS</w:t>
      </w:r>
    </w:p>
    <w:p w:rsidR="00582746" w:rsidRPr="00582746" w:rsidRDefault="00582746" w:rsidP="0058274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582746">
        <w:rPr>
          <w:rFonts w:ascii="Times New Roman" w:eastAsia="Times New Roman" w:hAnsi="Times New Roman" w:cs="Times New Roman"/>
          <w:b/>
          <w:bCs/>
          <w:sz w:val="24"/>
          <w:szCs w:val="24"/>
          <w:lang w:eastAsia="tr-TR"/>
        </w:rPr>
        <w:t>Papers Presented</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İrem YALKI</w:t>
      </w:r>
    </w:p>
    <w:p w:rsidR="00582746" w:rsidRPr="00582746" w:rsidRDefault="00582746" w:rsidP="00582746">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Şahin, Özgür &amp; Yalkı, İrem (2024). </w:t>
      </w:r>
      <w:r w:rsidRPr="00582746">
        <w:rPr>
          <w:rFonts w:ascii="Times New Roman" w:eastAsia="Times New Roman" w:hAnsi="Times New Roman" w:cs="Times New Roman"/>
          <w:i/>
          <w:iCs/>
          <w:sz w:val="24"/>
          <w:szCs w:val="24"/>
          <w:lang w:eastAsia="tr-TR"/>
        </w:rPr>
        <w:t>The Impact of Primary, Renewable, and Total Energy Consumption on GDP in BRICS Countries and Turkey: A Panel Data Analysis (1992–2021)</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b/>
          <w:bCs/>
          <w:sz w:val="24"/>
          <w:szCs w:val="24"/>
          <w:lang w:eastAsia="tr-TR"/>
        </w:rPr>
        <w:t>The Economic Research and Financial Markets Congress</w:t>
      </w:r>
      <w:r w:rsidRPr="00582746">
        <w:rPr>
          <w:rFonts w:ascii="Times New Roman" w:eastAsia="Times New Roman" w:hAnsi="Times New Roman" w:cs="Times New Roman"/>
          <w:sz w:val="24"/>
          <w:szCs w:val="24"/>
          <w:lang w:eastAsia="tr-TR"/>
        </w:rPr>
        <w:t>, 9–11 May 2024, Mersin.</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Aynur PALA</w:t>
      </w:r>
    </w:p>
    <w:p w:rsidR="00582746" w:rsidRPr="00582746" w:rsidRDefault="00582746" w:rsidP="00582746">
      <w:pPr>
        <w:numPr>
          <w:ilvl w:val="0"/>
          <w:numId w:val="15"/>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Pala, Aynur &amp; Bouchafaa, Bahia (2024). </w:t>
      </w:r>
      <w:r w:rsidRPr="00582746">
        <w:rPr>
          <w:rFonts w:ascii="Times New Roman" w:eastAsia="Times New Roman" w:hAnsi="Times New Roman" w:cs="Times New Roman"/>
          <w:i/>
          <w:iCs/>
          <w:sz w:val="24"/>
          <w:szCs w:val="24"/>
          <w:lang w:eastAsia="tr-TR"/>
        </w:rPr>
        <w:t>Energy-Food Commodity Prices Movement and Equation in Kyoto (2006) Perspective: Factor Analysis and Non-Linear Framework</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b/>
          <w:bCs/>
          <w:sz w:val="24"/>
          <w:szCs w:val="24"/>
          <w:lang w:eastAsia="tr-TR"/>
        </w:rPr>
        <w:t>International Conference on Energy Economics and Energy Policy (ICEEEP 2024)</w:t>
      </w:r>
      <w:r w:rsidRPr="00582746">
        <w:rPr>
          <w:rFonts w:ascii="Times New Roman" w:eastAsia="Times New Roman" w:hAnsi="Times New Roman" w:cs="Times New Roman"/>
          <w:sz w:val="24"/>
          <w:szCs w:val="24"/>
          <w:lang w:eastAsia="tr-TR"/>
        </w:rPr>
        <w:t>, 27–29 April 2024. (</w:t>
      </w:r>
      <w:r w:rsidRPr="00582746">
        <w:rPr>
          <w:rFonts w:ascii="Times New Roman" w:eastAsia="Times New Roman" w:hAnsi="Times New Roman" w:cs="Times New Roman"/>
          <w:b/>
          <w:bCs/>
          <w:sz w:val="24"/>
          <w:szCs w:val="24"/>
          <w:lang w:eastAsia="tr-TR"/>
        </w:rPr>
        <w:t>Scopus indexed</w:t>
      </w:r>
      <w:r w:rsidRPr="00582746">
        <w:rPr>
          <w:rFonts w:ascii="Times New Roman" w:eastAsia="Times New Roman" w:hAnsi="Times New Roman" w:cs="Times New Roman"/>
          <w:sz w:val="24"/>
          <w:szCs w:val="24"/>
          <w:lang w:eastAsia="tr-TR"/>
        </w:rPr>
        <w:t>)</w:t>
      </w:r>
    </w:p>
    <w:p w:rsidR="00582746" w:rsidRPr="00582746" w:rsidRDefault="00582746" w:rsidP="00582746">
      <w:pPr>
        <w:numPr>
          <w:ilvl w:val="0"/>
          <w:numId w:val="15"/>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Pala, Aynur (Accepted). </w:t>
      </w:r>
      <w:r w:rsidRPr="00582746">
        <w:rPr>
          <w:rFonts w:ascii="Times New Roman" w:eastAsia="Times New Roman" w:hAnsi="Times New Roman" w:cs="Times New Roman"/>
          <w:i/>
          <w:iCs/>
          <w:sz w:val="24"/>
          <w:szCs w:val="24"/>
          <w:lang w:eastAsia="tr-TR"/>
        </w:rPr>
        <w:t>Technology-Growth Nexus in OECD Countries: Evidence from Panel ARDL Model</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b/>
          <w:bCs/>
          <w:sz w:val="24"/>
          <w:szCs w:val="24"/>
          <w:lang w:eastAsia="tr-TR"/>
        </w:rPr>
        <w:t>International Conference on Knowledge Economy 2024 (ICKE24)</w:t>
      </w:r>
      <w:r w:rsidRPr="00582746">
        <w:rPr>
          <w:rFonts w:ascii="Times New Roman" w:eastAsia="Times New Roman" w:hAnsi="Times New Roman" w:cs="Times New Roman"/>
          <w:sz w:val="24"/>
          <w:szCs w:val="24"/>
          <w:lang w:eastAsia="tr-TR"/>
        </w:rPr>
        <w:t>, 22–23 August 2024.</w:t>
      </w:r>
    </w:p>
    <w:p w:rsidR="00582746" w:rsidRPr="00582746" w:rsidRDefault="00582746" w:rsidP="00582746">
      <w:pPr>
        <w:spacing w:after="0" w:line="240" w:lineRule="auto"/>
        <w:rPr>
          <w:rFonts w:ascii="Times New Roman" w:eastAsia="Times New Roman" w:hAnsi="Times New Roman" w:cs="Times New Roman"/>
          <w:sz w:val="24"/>
          <w:szCs w:val="24"/>
          <w:lang w:eastAsia="tr-TR"/>
        </w:rPr>
      </w:pP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t>THESES AND PROJECTS SUPERVISED</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İrem YALKI</w:t>
      </w:r>
    </w:p>
    <w:p w:rsidR="00582746" w:rsidRPr="00582746" w:rsidRDefault="00582746" w:rsidP="00582746">
      <w:pPr>
        <w:numPr>
          <w:ilvl w:val="0"/>
          <w:numId w:val="16"/>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PhD Thesis</w:t>
      </w:r>
      <w:r w:rsidRPr="00582746">
        <w:rPr>
          <w:rFonts w:ascii="Times New Roman" w:eastAsia="Times New Roman" w:hAnsi="Times New Roman" w:cs="Times New Roman"/>
          <w:sz w:val="24"/>
          <w:szCs w:val="24"/>
          <w:lang w:eastAsia="tr-TR"/>
        </w:rPr>
        <w:t xml:space="preserve">: SERKAN CEBELLİ – Istanbul Okan University, Business Administration (English), </w:t>
      </w:r>
      <w:r w:rsidRPr="00582746">
        <w:rPr>
          <w:rFonts w:ascii="Times New Roman" w:eastAsia="Times New Roman" w:hAnsi="Times New Roman" w:cs="Times New Roman"/>
          <w:i/>
          <w:iCs/>
          <w:sz w:val="24"/>
          <w:szCs w:val="24"/>
          <w:lang w:eastAsia="tr-TR"/>
        </w:rPr>
        <w:t>Forecasting the Electric Vehicle Stock in the Turkish Market</w:t>
      </w:r>
      <w:r w:rsidRPr="00582746">
        <w:rPr>
          <w:rFonts w:ascii="Times New Roman" w:eastAsia="Times New Roman" w:hAnsi="Times New Roman" w:cs="Times New Roman"/>
          <w:sz w:val="24"/>
          <w:szCs w:val="24"/>
          <w:lang w:eastAsia="tr-TR"/>
        </w:rPr>
        <w:t>.</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Aynur PALA</w:t>
      </w:r>
    </w:p>
    <w:p w:rsidR="00582746" w:rsidRPr="00582746" w:rsidRDefault="00582746" w:rsidP="00582746">
      <w:pPr>
        <w:numPr>
          <w:ilvl w:val="0"/>
          <w:numId w:val="17"/>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Supervising two theses under the </w:t>
      </w:r>
      <w:r w:rsidRPr="00582746">
        <w:rPr>
          <w:rFonts w:ascii="Times New Roman" w:eastAsia="Times New Roman" w:hAnsi="Times New Roman" w:cs="Times New Roman"/>
          <w:b/>
          <w:bCs/>
          <w:sz w:val="24"/>
          <w:szCs w:val="24"/>
          <w:lang w:eastAsia="tr-TR"/>
        </w:rPr>
        <w:t>International Trade (English) Master’s Program</w:t>
      </w:r>
      <w:r w:rsidRPr="00582746">
        <w:rPr>
          <w:rFonts w:ascii="Times New Roman" w:eastAsia="Times New Roman" w:hAnsi="Times New Roman" w:cs="Times New Roman"/>
          <w:sz w:val="24"/>
          <w:szCs w:val="24"/>
          <w:lang w:eastAsia="tr-TR"/>
        </w:rPr>
        <w:t>:</w:t>
      </w:r>
    </w:p>
    <w:p w:rsidR="00582746" w:rsidRPr="00582746" w:rsidRDefault="00582746" w:rsidP="00582746">
      <w:pPr>
        <w:numPr>
          <w:ilvl w:val="1"/>
          <w:numId w:val="17"/>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i/>
          <w:iCs/>
          <w:sz w:val="24"/>
          <w:szCs w:val="24"/>
          <w:lang w:eastAsia="tr-TR"/>
        </w:rPr>
        <w:t>Exploring the Nexus of Food Speculation and Market Financialization in Commodity Trading</w:t>
      </w:r>
    </w:p>
    <w:p w:rsidR="00582746" w:rsidRPr="00582746" w:rsidRDefault="00582746" w:rsidP="00582746">
      <w:pPr>
        <w:numPr>
          <w:ilvl w:val="1"/>
          <w:numId w:val="17"/>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i/>
          <w:iCs/>
          <w:sz w:val="24"/>
          <w:szCs w:val="24"/>
          <w:lang w:eastAsia="tr-TR"/>
        </w:rPr>
        <w:t>Sustainable International Trade</w:t>
      </w:r>
    </w:p>
    <w:p w:rsidR="00582746" w:rsidRPr="00582746" w:rsidRDefault="00582746" w:rsidP="00582746">
      <w:pPr>
        <w:numPr>
          <w:ilvl w:val="0"/>
          <w:numId w:val="17"/>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Completed 2 thesis projects in the Business Administration Program in 2023.</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Ayşenur TOPÇUOĞLU</w:t>
      </w:r>
    </w:p>
    <w:p w:rsidR="00582746" w:rsidRPr="00582746" w:rsidRDefault="00582746" w:rsidP="00582746">
      <w:pPr>
        <w:numPr>
          <w:ilvl w:val="0"/>
          <w:numId w:val="18"/>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Master’s Thesis</w:t>
      </w:r>
      <w:r w:rsidRPr="00582746">
        <w:rPr>
          <w:rFonts w:ascii="Times New Roman" w:eastAsia="Times New Roman" w:hAnsi="Times New Roman" w:cs="Times New Roman"/>
          <w:sz w:val="24"/>
          <w:szCs w:val="24"/>
          <w:lang w:eastAsia="tr-TR"/>
        </w:rPr>
        <w:t xml:space="preserve">: CÜNEYT İYİBİLİR – Istanbul Okan University, International Trade Master’s Program: </w:t>
      </w:r>
      <w:r w:rsidRPr="00582746">
        <w:rPr>
          <w:rFonts w:ascii="Times New Roman" w:eastAsia="Times New Roman" w:hAnsi="Times New Roman" w:cs="Times New Roman"/>
          <w:i/>
          <w:iCs/>
          <w:sz w:val="24"/>
          <w:szCs w:val="24"/>
          <w:lang w:eastAsia="tr-TR"/>
        </w:rPr>
        <w:t>Foreign Trade in Turkey’s Yarn Industry: Problems and Solution Proposals</w:t>
      </w:r>
      <w:r w:rsidRPr="00582746">
        <w:rPr>
          <w:rFonts w:ascii="Times New Roman" w:eastAsia="Times New Roman" w:hAnsi="Times New Roman" w:cs="Times New Roman"/>
          <w:sz w:val="24"/>
          <w:szCs w:val="24"/>
          <w:lang w:eastAsia="tr-TR"/>
        </w:rPr>
        <w:t>, January 2024.</w:t>
      </w:r>
    </w:p>
    <w:p w:rsidR="00582746" w:rsidRPr="00582746" w:rsidRDefault="00582746" w:rsidP="00582746">
      <w:pPr>
        <w:spacing w:after="0" w:line="240" w:lineRule="auto"/>
        <w:rPr>
          <w:rFonts w:ascii="Times New Roman" w:eastAsia="Times New Roman" w:hAnsi="Times New Roman" w:cs="Times New Roman"/>
          <w:sz w:val="24"/>
          <w:szCs w:val="24"/>
          <w:lang w:eastAsia="tr-TR"/>
        </w:rPr>
      </w:pP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t>EXPORT PROJECT</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In a project setting evaluated by business professionals as jurors, our students present selected products and demonstrate how and where they would export them.</w:t>
      </w:r>
    </w:p>
    <w:p w:rsidR="00B67751" w:rsidRPr="00533163" w:rsidRDefault="00B67751" w:rsidP="00B67751">
      <w:pPr>
        <w:jc w:val="both"/>
        <w:rPr>
          <w:rFonts w:cstheme="minorHAnsi"/>
          <w:sz w:val="24"/>
          <w:szCs w:val="24"/>
        </w:rPr>
      </w:pPr>
      <w:r>
        <w:rPr>
          <w:rFonts w:cstheme="minorHAnsi"/>
          <w:noProof/>
          <w:sz w:val="24"/>
          <w:szCs w:val="24"/>
          <w:lang w:eastAsia="tr-TR"/>
        </w:rPr>
        <w:drawing>
          <wp:inline distT="0" distB="0" distL="0" distR="0" wp14:anchorId="6FF81553" wp14:editId="1B57110F">
            <wp:extent cx="3310502" cy="2485970"/>
            <wp:effectExtent l="0" t="0" r="4445"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8131" cy="2499208"/>
                    </a:xfrm>
                    <a:prstGeom prst="rect">
                      <a:avLst/>
                    </a:prstGeom>
                    <a:noFill/>
                  </pic:spPr>
                </pic:pic>
              </a:graphicData>
            </a:graphic>
          </wp:inline>
        </w:drawing>
      </w: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t>PROFESSIONAL AFFILIATIONS</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Assoc. Prof. Dr. Aynur PALA</w:t>
      </w:r>
    </w:p>
    <w:p w:rsidR="00582746" w:rsidRPr="00582746" w:rsidRDefault="00582746" w:rsidP="00582746">
      <w:pPr>
        <w:numPr>
          <w:ilvl w:val="0"/>
          <w:numId w:val="19"/>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Member of the Content Committee, </w:t>
      </w:r>
      <w:r w:rsidRPr="00582746">
        <w:rPr>
          <w:rFonts w:ascii="Times New Roman" w:eastAsia="Times New Roman" w:hAnsi="Times New Roman" w:cs="Times New Roman"/>
          <w:b/>
          <w:bCs/>
          <w:sz w:val="24"/>
          <w:szCs w:val="24"/>
          <w:lang w:eastAsia="tr-TR"/>
        </w:rPr>
        <w:t>Capital Markets Congress</w:t>
      </w:r>
      <w:r w:rsidRPr="00582746">
        <w:rPr>
          <w:rFonts w:ascii="Times New Roman" w:eastAsia="Times New Roman" w:hAnsi="Times New Roman" w:cs="Times New Roman"/>
          <w:sz w:val="24"/>
          <w:szCs w:val="24"/>
          <w:lang w:eastAsia="tr-TR"/>
        </w:rPr>
        <w:t>, organized by TSPB and Capital Markets Board of Turkey (SPK)</w:t>
      </w:r>
    </w:p>
    <w:p w:rsidR="00582746" w:rsidRPr="00582746" w:rsidRDefault="00582746" w:rsidP="00582746">
      <w:pPr>
        <w:numPr>
          <w:ilvl w:val="0"/>
          <w:numId w:val="19"/>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Member of the Technical Committee, </w:t>
      </w:r>
      <w:r w:rsidRPr="00582746">
        <w:rPr>
          <w:rFonts w:ascii="Times New Roman" w:eastAsia="Times New Roman" w:hAnsi="Times New Roman" w:cs="Times New Roman"/>
          <w:b/>
          <w:bCs/>
          <w:sz w:val="24"/>
          <w:szCs w:val="24"/>
          <w:lang w:eastAsia="tr-TR"/>
        </w:rPr>
        <w:t>ICEEEP – International Conference on Energy Economics and Energy Policy</w:t>
      </w:r>
    </w:p>
    <w:p w:rsidR="00582746" w:rsidRPr="00582746" w:rsidRDefault="00582746" w:rsidP="00582746">
      <w:pPr>
        <w:numPr>
          <w:ilvl w:val="0"/>
          <w:numId w:val="19"/>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Member of the Technical Committee, </w:t>
      </w:r>
      <w:r w:rsidRPr="00582746">
        <w:rPr>
          <w:rFonts w:ascii="Times New Roman" w:eastAsia="Times New Roman" w:hAnsi="Times New Roman" w:cs="Times New Roman"/>
          <w:b/>
          <w:bCs/>
          <w:sz w:val="24"/>
          <w:szCs w:val="24"/>
          <w:lang w:eastAsia="tr-TR"/>
        </w:rPr>
        <w:t>ICACER – International Conference on Advances on Clean Energy Research</w:t>
      </w:r>
    </w:p>
    <w:p w:rsidR="00582746" w:rsidRPr="00582746" w:rsidRDefault="00582746" w:rsidP="00582746">
      <w:pPr>
        <w:numPr>
          <w:ilvl w:val="0"/>
          <w:numId w:val="19"/>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Member of </w:t>
      </w:r>
      <w:r w:rsidRPr="00582746">
        <w:rPr>
          <w:rFonts w:ascii="Times New Roman" w:eastAsia="Times New Roman" w:hAnsi="Times New Roman" w:cs="Times New Roman"/>
          <w:b/>
          <w:bCs/>
          <w:sz w:val="24"/>
          <w:szCs w:val="24"/>
          <w:lang w:eastAsia="tr-TR"/>
        </w:rPr>
        <w:t>IPAMA – Institute of Price Analysis and Marketing for Agricultural and Food Products</w:t>
      </w:r>
      <w:r w:rsidRPr="00582746">
        <w:rPr>
          <w:rFonts w:ascii="Times New Roman" w:eastAsia="Times New Roman" w:hAnsi="Times New Roman" w:cs="Times New Roman"/>
          <w:sz w:val="24"/>
          <w:szCs w:val="24"/>
          <w:lang w:eastAsia="tr-TR"/>
        </w:rPr>
        <w:t>, Agricultural University of Athens</w:t>
      </w:r>
    </w:p>
    <w:p w:rsidR="00582746" w:rsidRPr="00582746" w:rsidRDefault="00582746" w:rsidP="00582746">
      <w:pPr>
        <w:numPr>
          <w:ilvl w:val="0"/>
          <w:numId w:val="19"/>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Member of the Executive Board, </w:t>
      </w:r>
      <w:r w:rsidRPr="00582746">
        <w:rPr>
          <w:rFonts w:ascii="Times New Roman" w:eastAsia="Times New Roman" w:hAnsi="Times New Roman" w:cs="Times New Roman"/>
          <w:b/>
          <w:bCs/>
          <w:sz w:val="24"/>
          <w:szCs w:val="24"/>
          <w:lang w:eastAsia="tr-TR"/>
        </w:rPr>
        <w:t>Faculty of Business and Administrative Sciences</w:t>
      </w:r>
    </w:p>
    <w:p w:rsidR="00582746" w:rsidRPr="00582746" w:rsidRDefault="00582746" w:rsidP="00582746">
      <w:pPr>
        <w:numPr>
          <w:ilvl w:val="0"/>
          <w:numId w:val="19"/>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Member of the Executive Board, </w:t>
      </w:r>
      <w:r w:rsidRPr="00582746">
        <w:rPr>
          <w:rFonts w:ascii="Times New Roman" w:eastAsia="Times New Roman" w:hAnsi="Times New Roman" w:cs="Times New Roman"/>
          <w:b/>
          <w:bCs/>
          <w:sz w:val="24"/>
          <w:szCs w:val="24"/>
          <w:lang w:eastAsia="tr-TR"/>
        </w:rPr>
        <w:t>Faculty of Law</w:t>
      </w:r>
    </w:p>
    <w:p w:rsidR="00582746" w:rsidRPr="00582746" w:rsidRDefault="00582746" w:rsidP="00582746">
      <w:pPr>
        <w:numPr>
          <w:ilvl w:val="0"/>
          <w:numId w:val="19"/>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Member of the Executive Board, </w:t>
      </w:r>
      <w:r w:rsidRPr="00582746">
        <w:rPr>
          <w:rFonts w:ascii="Times New Roman" w:eastAsia="Times New Roman" w:hAnsi="Times New Roman" w:cs="Times New Roman"/>
          <w:b/>
          <w:bCs/>
          <w:sz w:val="24"/>
          <w:szCs w:val="24"/>
          <w:lang w:eastAsia="tr-TR"/>
        </w:rPr>
        <w:t>Faculty of Humanities and Social Sciences</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Asst. Prof. Dr. Ayşenur TOPÇUOĞLU</w:t>
      </w:r>
    </w:p>
    <w:p w:rsidR="00582746" w:rsidRPr="00582746" w:rsidRDefault="00582746" w:rsidP="00582746">
      <w:pPr>
        <w:numPr>
          <w:ilvl w:val="0"/>
          <w:numId w:val="20"/>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Auditor Board Member, </w:t>
      </w:r>
      <w:r w:rsidRPr="00582746">
        <w:rPr>
          <w:rFonts w:ascii="Times New Roman" w:eastAsia="Times New Roman" w:hAnsi="Times New Roman" w:cs="Times New Roman"/>
          <w:b/>
          <w:bCs/>
          <w:sz w:val="24"/>
          <w:szCs w:val="24"/>
          <w:lang w:eastAsia="tr-TR"/>
        </w:rPr>
        <w:t>WILAT Global (Women in Logistics and Transport – Turkey)</w:t>
      </w:r>
    </w:p>
    <w:p w:rsidR="00582746" w:rsidRPr="00582746" w:rsidRDefault="00582746" w:rsidP="00582746">
      <w:pPr>
        <w:numPr>
          <w:ilvl w:val="0"/>
          <w:numId w:val="20"/>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Executive Board Member, </w:t>
      </w:r>
      <w:r w:rsidRPr="00582746">
        <w:rPr>
          <w:rFonts w:ascii="Times New Roman" w:eastAsia="Times New Roman" w:hAnsi="Times New Roman" w:cs="Times New Roman"/>
          <w:b/>
          <w:bCs/>
          <w:sz w:val="24"/>
          <w:szCs w:val="24"/>
          <w:lang w:eastAsia="tr-TR"/>
        </w:rPr>
        <w:t>ARPROGED – Istanbul Okan University Research Project Development Directorate</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Asst. Prof. Dr. İrem YALKI</w:t>
      </w:r>
    </w:p>
    <w:p w:rsidR="00582746" w:rsidRPr="00582746" w:rsidRDefault="00582746" w:rsidP="00582746">
      <w:pPr>
        <w:numPr>
          <w:ilvl w:val="0"/>
          <w:numId w:val="21"/>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Assistant Editor, </w:t>
      </w:r>
      <w:r w:rsidRPr="00582746">
        <w:rPr>
          <w:rFonts w:ascii="Times New Roman" w:eastAsia="Times New Roman" w:hAnsi="Times New Roman" w:cs="Times New Roman"/>
          <w:b/>
          <w:bCs/>
          <w:sz w:val="24"/>
          <w:szCs w:val="24"/>
          <w:lang w:eastAsia="tr-TR"/>
        </w:rPr>
        <w:t>Journal of Finance, Political and Economic Comments</w:t>
      </w:r>
    </w:p>
    <w:p w:rsidR="00582746" w:rsidRPr="00582746" w:rsidRDefault="00582746" w:rsidP="00582746">
      <w:pPr>
        <w:numPr>
          <w:ilvl w:val="0"/>
          <w:numId w:val="21"/>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Member of the Executive Board, </w:t>
      </w:r>
      <w:r w:rsidRPr="00582746">
        <w:rPr>
          <w:rFonts w:ascii="Times New Roman" w:eastAsia="Times New Roman" w:hAnsi="Times New Roman" w:cs="Times New Roman"/>
          <w:b/>
          <w:bCs/>
          <w:sz w:val="24"/>
          <w:szCs w:val="24"/>
          <w:lang w:eastAsia="tr-TR"/>
        </w:rPr>
        <w:t>Faculty of Business and Administrative Sciences</w:t>
      </w:r>
    </w:p>
    <w:p w:rsidR="00582746" w:rsidRPr="00582746" w:rsidRDefault="00582746" w:rsidP="00582746">
      <w:pPr>
        <w:spacing w:after="0" w:line="240" w:lineRule="auto"/>
        <w:rPr>
          <w:rFonts w:ascii="Times New Roman" w:eastAsia="Times New Roman" w:hAnsi="Times New Roman" w:cs="Times New Roman"/>
          <w:sz w:val="24"/>
          <w:szCs w:val="24"/>
          <w:lang w:eastAsia="tr-TR"/>
        </w:rPr>
      </w:pP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t>CONTRIBUTIONS TO RESEARCH AND APPLICATION CENTERS</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Assoc. Prof. Dr. Aynur PALA</w:t>
      </w:r>
    </w:p>
    <w:p w:rsidR="00582746" w:rsidRPr="00582746" w:rsidRDefault="00582746" w:rsidP="00582746">
      <w:pPr>
        <w:numPr>
          <w:ilvl w:val="0"/>
          <w:numId w:val="22"/>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Contributed to the establishment process of a </w:t>
      </w:r>
      <w:r w:rsidRPr="00582746">
        <w:rPr>
          <w:rFonts w:ascii="Times New Roman" w:eastAsia="Times New Roman" w:hAnsi="Times New Roman" w:cs="Times New Roman"/>
          <w:b/>
          <w:bCs/>
          <w:sz w:val="24"/>
          <w:szCs w:val="24"/>
          <w:lang w:eastAsia="tr-TR"/>
        </w:rPr>
        <w:t>"Sustainability and Innovation Center"</w:t>
      </w:r>
      <w:r w:rsidRPr="00582746">
        <w:rPr>
          <w:rFonts w:ascii="Times New Roman" w:eastAsia="Times New Roman" w:hAnsi="Times New Roman" w:cs="Times New Roman"/>
          <w:sz w:val="24"/>
          <w:szCs w:val="24"/>
          <w:lang w:eastAsia="tr-TR"/>
        </w:rPr>
        <w:t xml:space="preserve"> within the Faculty of Business and Administrative Sciences, in cooperation with </w:t>
      </w:r>
      <w:r w:rsidRPr="00582746">
        <w:rPr>
          <w:rFonts w:ascii="Times New Roman" w:eastAsia="Times New Roman" w:hAnsi="Times New Roman" w:cs="Times New Roman"/>
          <w:b/>
          <w:bCs/>
          <w:sz w:val="24"/>
          <w:szCs w:val="24"/>
          <w:lang w:eastAsia="tr-TR"/>
        </w:rPr>
        <w:t>Development and Investment Bank of Turkey</w:t>
      </w:r>
      <w:r w:rsidRPr="00582746">
        <w:rPr>
          <w:rFonts w:ascii="Times New Roman" w:eastAsia="Times New Roman" w:hAnsi="Times New Roman" w:cs="Times New Roman"/>
          <w:sz w:val="24"/>
          <w:szCs w:val="24"/>
          <w:lang w:eastAsia="tr-TR"/>
        </w:rPr>
        <w:t xml:space="preserve"> and </w:t>
      </w:r>
      <w:r w:rsidRPr="00582746">
        <w:rPr>
          <w:rFonts w:ascii="Times New Roman" w:eastAsia="Times New Roman" w:hAnsi="Times New Roman" w:cs="Times New Roman"/>
          <w:b/>
          <w:bCs/>
          <w:sz w:val="24"/>
          <w:szCs w:val="24"/>
          <w:lang w:eastAsia="tr-TR"/>
        </w:rPr>
        <w:t>Istanbul Okan University</w:t>
      </w:r>
      <w:r w:rsidRPr="00582746">
        <w:rPr>
          <w:rFonts w:ascii="Times New Roman" w:eastAsia="Times New Roman" w:hAnsi="Times New Roman" w:cs="Times New Roman"/>
          <w:sz w:val="24"/>
          <w:szCs w:val="24"/>
          <w:lang w:eastAsia="tr-TR"/>
        </w:rPr>
        <w:t>.</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Asst. Prof. Dr. Ayşenur TOPÇUOĞLU</w:t>
      </w:r>
    </w:p>
    <w:p w:rsidR="00582746" w:rsidRPr="00582746" w:rsidRDefault="00582746" w:rsidP="00582746">
      <w:pPr>
        <w:numPr>
          <w:ilvl w:val="0"/>
          <w:numId w:val="23"/>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All events organized by the department and student club (e.g., </w:t>
      </w:r>
      <w:r w:rsidRPr="00582746">
        <w:rPr>
          <w:rFonts w:ascii="Times New Roman" w:eastAsia="Times New Roman" w:hAnsi="Times New Roman" w:cs="Times New Roman"/>
          <w:b/>
          <w:bCs/>
          <w:sz w:val="24"/>
          <w:szCs w:val="24"/>
          <w:lang w:eastAsia="tr-TR"/>
        </w:rPr>
        <w:t>Halı Trade Fair</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b/>
          <w:bCs/>
          <w:sz w:val="24"/>
          <w:szCs w:val="24"/>
          <w:lang w:eastAsia="tr-TR"/>
        </w:rPr>
        <w:t>Family Business Management</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b/>
          <w:bCs/>
          <w:sz w:val="24"/>
          <w:szCs w:val="24"/>
          <w:lang w:eastAsia="tr-TR"/>
        </w:rPr>
        <w:t>Sustainable Leadership Programs</w:t>
      </w:r>
      <w:r w:rsidRPr="00582746">
        <w:rPr>
          <w:rFonts w:ascii="Times New Roman" w:eastAsia="Times New Roman" w:hAnsi="Times New Roman" w:cs="Times New Roman"/>
          <w:sz w:val="24"/>
          <w:szCs w:val="24"/>
          <w:lang w:eastAsia="tr-TR"/>
        </w:rPr>
        <w:t xml:space="preserve">) were carried out in collaboration with the </w:t>
      </w:r>
      <w:r w:rsidRPr="00582746">
        <w:rPr>
          <w:rFonts w:ascii="Times New Roman" w:eastAsia="Times New Roman" w:hAnsi="Times New Roman" w:cs="Times New Roman"/>
          <w:b/>
          <w:bCs/>
          <w:sz w:val="24"/>
          <w:szCs w:val="24"/>
          <w:lang w:eastAsia="tr-TR"/>
        </w:rPr>
        <w:t>International Trade Practice and Research Center</w:t>
      </w:r>
      <w:r w:rsidRPr="00582746">
        <w:rPr>
          <w:rFonts w:ascii="Times New Roman" w:eastAsia="Times New Roman" w:hAnsi="Times New Roman" w:cs="Times New Roman"/>
          <w:sz w:val="24"/>
          <w:szCs w:val="24"/>
          <w:lang w:eastAsia="tr-TR"/>
        </w:rPr>
        <w:t>.</w:t>
      </w:r>
    </w:p>
    <w:p w:rsidR="00582746" w:rsidRPr="00582746" w:rsidRDefault="00582746" w:rsidP="00582746">
      <w:p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Asst. Prof. Dr. İrem YALKI</w:t>
      </w:r>
    </w:p>
    <w:p w:rsidR="00582746" w:rsidRPr="00582746" w:rsidRDefault="00582746" w:rsidP="00582746">
      <w:pPr>
        <w:numPr>
          <w:ilvl w:val="0"/>
          <w:numId w:val="24"/>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sz w:val="24"/>
          <w:szCs w:val="24"/>
          <w:lang w:eastAsia="tr-TR"/>
        </w:rPr>
        <w:t xml:space="preserve">Presented at the </w:t>
      </w:r>
      <w:r w:rsidRPr="00582746">
        <w:rPr>
          <w:rFonts w:ascii="Times New Roman" w:eastAsia="Times New Roman" w:hAnsi="Times New Roman" w:cs="Times New Roman"/>
          <w:b/>
          <w:bCs/>
          <w:sz w:val="24"/>
          <w:szCs w:val="24"/>
          <w:lang w:eastAsia="tr-TR"/>
        </w:rPr>
        <w:t>"Launching Event of SES Lab (Sustainable Economic Systems)"</w:t>
      </w:r>
      <w:r w:rsidRPr="00582746">
        <w:rPr>
          <w:rFonts w:ascii="Times New Roman" w:eastAsia="Times New Roman" w:hAnsi="Times New Roman" w:cs="Times New Roman"/>
          <w:sz w:val="24"/>
          <w:szCs w:val="24"/>
          <w:lang w:eastAsia="tr-TR"/>
        </w:rPr>
        <w:t xml:space="preserve"> on October 26, 2023, with a talk on </w:t>
      </w:r>
      <w:r w:rsidRPr="00582746">
        <w:rPr>
          <w:rFonts w:ascii="Times New Roman" w:eastAsia="Times New Roman" w:hAnsi="Times New Roman" w:cs="Times New Roman"/>
          <w:i/>
          <w:iCs/>
          <w:sz w:val="24"/>
          <w:szCs w:val="24"/>
          <w:lang w:eastAsia="tr-TR"/>
        </w:rPr>
        <w:t>“Sustainability in Turkey’s Energy Sector in the 100th Anniversary of the Republic”</w:t>
      </w:r>
      <w:r w:rsidRPr="00582746">
        <w:rPr>
          <w:rFonts w:ascii="Times New Roman" w:eastAsia="Times New Roman" w:hAnsi="Times New Roman" w:cs="Times New Roman"/>
          <w:sz w:val="24"/>
          <w:szCs w:val="24"/>
          <w:lang w:eastAsia="tr-TR"/>
        </w:rPr>
        <w:t>.</w:t>
      </w:r>
    </w:p>
    <w:p w:rsidR="00582746" w:rsidRPr="00582746" w:rsidRDefault="00582746" w:rsidP="00582746">
      <w:pPr>
        <w:spacing w:after="0" w:line="240" w:lineRule="auto"/>
        <w:rPr>
          <w:rFonts w:ascii="Times New Roman" w:eastAsia="Times New Roman" w:hAnsi="Times New Roman" w:cs="Times New Roman"/>
          <w:sz w:val="24"/>
          <w:szCs w:val="24"/>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172764" w:rsidRDefault="00172764"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p>
    <w:p w:rsidR="00582746" w:rsidRPr="00582746" w:rsidRDefault="00582746" w:rsidP="00582746">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582746">
        <w:rPr>
          <w:rFonts w:ascii="Times New Roman" w:eastAsia="Times New Roman" w:hAnsi="Times New Roman" w:cs="Times New Roman"/>
          <w:b/>
          <w:bCs/>
          <w:sz w:val="27"/>
          <w:szCs w:val="27"/>
          <w:lang w:eastAsia="tr-TR"/>
        </w:rPr>
        <w:lastRenderedPageBreak/>
        <w:t>SEMINARS AND STUDY VISITS ORGANIZED</w:t>
      </w:r>
    </w:p>
    <w:p w:rsidR="00582746" w:rsidRPr="00582746" w:rsidRDefault="00582746" w:rsidP="00582746">
      <w:pPr>
        <w:numPr>
          <w:ilvl w:val="0"/>
          <w:numId w:val="25"/>
        </w:numPr>
        <w:spacing w:before="100" w:beforeAutospacing="1" w:after="100" w:afterAutospacing="1" w:line="240" w:lineRule="auto"/>
        <w:rPr>
          <w:rFonts w:ascii="Times New Roman" w:eastAsia="Times New Roman" w:hAnsi="Times New Roman" w:cs="Times New Roman"/>
          <w:sz w:val="24"/>
          <w:szCs w:val="24"/>
          <w:lang w:eastAsia="tr-TR"/>
        </w:rPr>
      </w:pPr>
      <w:r w:rsidRPr="00582746">
        <w:rPr>
          <w:rFonts w:ascii="Times New Roman" w:eastAsia="Times New Roman" w:hAnsi="Times New Roman" w:cs="Times New Roman"/>
          <w:b/>
          <w:bCs/>
          <w:sz w:val="24"/>
          <w:szCs w:val="24"/>
          <w:lang w:eastAsia="tr-TR"/>
        </w:rPr>
        <w:t>December 5, 2023 – Department of International Trade Student Club</w:t>
      </w:r>
      <w:r w:rsidRPr="00582746">
        <w:rPr>
          <w:rFonts w:ascii="Times New Roman" w:eastAsia="Times New Roman" w:hAnsi="Times New Roman" w:cs="Times New Roman"/>
          <w:sz w:val="24"/>
          <w:szCs w:val="24"/>
          <w:lang w:eastAsia="tr-TR"/>
        </w:rPr>
        <w:br/>
      </w:r>
      <w:r w:rsidRPr="00582746">
        <w:rPr>
          <w:rFonts w:ascii="Times New Roman" w:eastAsia="Times New Roman" w:hAnsi="Times New Roman" w:cs="Times New Roman"/>
          <w:b/>
          <w:bCs/>
          <w:sz w:val="24"/>
          <w:szCs w:val="24"/>
          <w:lang w:eastAsia="tr-TR"/>
        </w:rPr>
        <w:t>Seminar Title</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i/>
          <w:iCs/>
          <w:sz w:val="24"/>
          <w:szCs w:val="24"/>
          <w:lang w:eastAsia="tr-TR"/>
        </w:rPr>
        <w:t>Sustainable Leadership: Export Strategies of Next-Generation Managers in Family Businesses</w:t>
      </w:r>
      <w:r w:rsidRPr="00582746">
        <w:rPr>
          <w:rFonts w:ascii="Times New Roman" w:eastAsia="Times New Roman" w:hAnsi="Times New Roman" w:cs="Times New Roman"/>
          <w:sz w:val="24"/>
          <w:szCs w:val="24"/>
          <w:lang w:eastAsia="tr-TR"/>
        </w:rPr>
        <w:br/>
      </w:r>
      <w:r w:rsidRPr="00582746">
        <w:rPr>
          <w:rFonts w:ascii="Times New Roman" w:eastAsia="Times New Roman" w:hAnsi="Times New Roman" w:cs="Times New Roman"/>
          <w:b/>
          <w:bCs/>
          <w:sz w:val="24"/>
          <w:szCs w:val="24"/>
          <w:lang w:eastAsia="tr-TR"/>
        </w:rPr>
        <w:t>Guest Speaker</w:t>
      </w:r>
      <w:r w:rsidRPr="00582746">
        <w:rPr>
          <w:rFonts w:ascii="Times New Roman" w:eastAsia="Times New Roman" w:hAnsi="Times New Roman" w:cs="Times New Roman"/>
          <w:sz w:val="24"/>
          <w:szCs w:val="24"/>
          <w:lang w:eastAsia="tr-TR"/>
        </w:rPr>
        <w:t xml:space="preserve">: </w:t>
      </w:r>
      <w:r w:rsidRPr="00582746">
        <w:rPr>
          <w:rFonts w:ascii="Times New Roman" w:eastAsia="Times New Roman" w:hAnsi="Times New Roman" w:cs="Times New Roman"/>
          <w:b/>
          <w:bCs/>
          <w:sz w:val="24"/>
          <w:szCs w:val="24"/>
          <w:lang w:eastAsia="tr-TR"/>
        </w:rPr>
        <w:t>Kerim Can Ertuğ</w:t>
      </w:r>
    </w:p>
    <w:p w:rsidR="00CA65B8" w:rsidRDefault="00E93B37" w:rsidP="00533163">
      <w:pPr>
        <w:jc w:val="both"/>
        <w:rPr>
          <w:rFonts w:cstheme="minorHAnsi"/>
          <w:sz w:val="24"/>
          <w:szCs w:val="24"/>
        </w:rPr>
      </w:pPr>
      <w:r w:rsidRPr="00244D83">
        <w:rPr>
          <w:rFonts w:cstheme="minorHAnsi"/>
          <w:noProof/>
          <w:sz w:val="24"/>
          <w:szCs w:val="24"/>
          <w:lang w:eastAsia="tr-TR"/>
        </w:rPr>
        <w:drawing>
          <wp:inline distT="0" distB="0" distL="0" distR="0" wp14:anchorId="1A323F6E" wp14:editId="14B81224">
            <wp:extent cx="2498652" cy="3547909"/>
            <wp:effectExtent l="0" t="0" r="0" b="0"/>
            <wp:docPr id="2" name="Resim 2" descr="C:\Users\aysenur.topcuoglu\AppData\Local\Microsoft\Windows\INetCache\Content.Outlook\OQZ1BB0Q\SÜRDÜRÜLEBİLİR LİDERLİK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senur.topcuoglu\AppData\Local\Microsoft\Windows\INetCache\Content.Outlook\OQZ1BB0Q\SÜRDÜRÜLEBİLİR LİDERLİK POSTE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7282" cy="3645359"/>
                    </a:xfrm>
                    <a:prstGeom prst="rect">
                      <a:avLst/>
                    </a:prstGeom>
                    <a:noFill/>
                    <a:ln>
                      <a:noFill/>
                    </a:ln>
                  </pic:spPr>
                </pic:pic>
              </a:graphicData>
            </a:graphic>
          </wp:inline>
        </w:drawing>
      </w:r>
      <w:r w:rsidR="00194956" w:rsidRPr="00244D83">
        <w:rPr>
          <w:rFonts w:cstheme="minorHAnsi"/>
          <w:noProof/>
          <w:sz w:val="24"/>
          <w:szCs w:val="24"/>
          <w:lang w:eastAsia="tr-TR"/>
        </w:rPr>
        <w:drawing>
          <wp:inline distT="0" distB="0" distL="0" distR="0" wp14:anchorId="4BC0D43F">
            <wp:extent cx="3552550" cy="2667733"/>
            <wp:effectExtent l="4127"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3585237" cy="2692279"/>
                    </a:xfrm>
                    <a:prstGeom prst="rect">
                      <a:avLst/>
                    </a:prstGeom>
                    <a:noFill/>
                  </pic:spPr>
                </pic:pic>
              </a:graphicData>
            </a:graphic>
          </wp:inline>
        </w:drawing>
      </w:r>
    </w:p>
    <w:p w:rsidR="00582746" w:rsidRDefault="00582746" w:rsidP="00582746">
      <w:r>
        <w:rPr>
          <w:rStyle w:val="Gl"/>
        </w:rPr>
        <w:t>December 8, 2023 – Carpet and Flooring Fair (CFR Carpet and Flooring Expo)</w:t>
      </w:r>
      <w:r>
        <w:br/>
      </w:r>
      <w:r>
        <w:rPr>
          <w:rStyle w:val="Gl"/>
        </w:rPr>
        <w:t>Location</w:t>
      </w:r>
      <w:r>
        <w:t>: Istanbul Expo Center, Yeşilköy – Istanbul</w:t>
      </w:r>
    </w:p>
    <w:p w:rsidR="00582746" w:rsidRPr="00582746" w:rsidRDefault="00582746" w:rsidP="00582746">
      <w:pPr>
        <w:rPr>
          <w:rFonts w:cstheme="minorHAnsi"/>
          <w:sz w:val="24"/>
          <w:szCs w:val="24"/>
        </w:rPr>
      </w:pPr>
    </w:p>
    <w:p w:rsidR="000163FA" w:rsidRPr="00244D83" w:rsidRDefault="000D211B" w:rsidP="00533163">
      <w:pPr>
        <w:jc w:val="both"/>
        <w:rPr>
          <w:rFonts w:cstheme="minorHAnsi"/>
          <w:sz w:val="24"/>
          <w:szCs w:val="24"/>
        </w:rPr>
      </w:pPr>
      <w:r w:rsidRPr="00244D83">
        <w:rPr>
          <w:rFonts w:cstheme="minorHAnsi"/>
          <w:noProof/>
          <w:sz w:val="24"/>
          <w:szCs w:val="24"/>
          <w:lang w:eastAsia="tr-TR"/>
        </w:rPr>
        <w:drawing>
          <wp:inline distT="0" distB="0" distL="0" distR="0" wp14:anchorId="0FFF3E36" wp14:editId="4E026267">
            <wp:extent cx="2732559" cy="2051974"/>
            <wp:effectExtent l="0" t="0" r="0" b="571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5662" cy="2054304"/>
                    </a:xfrm>
                    <a:prstGeom prst="rect">
                      <a:avLst/>
                    </a:prstGeom>
                    <a:noFill/>
                  </pic:spPr>
                </pic:pic>
              </a:graphicData>
            </a:graphic>
          </wp:inline>
        </w:drawing>
      </w:r>
      <w:r w:rsidR="00D55C1B" w:rsidRPr="00244D83">
        <w:rPr>
          <w:rFonts w:cstheme="minorHAnsi"/>
          <w:noProof/>
          <w:sz w:val="24"/>
          <w:szCs w:val="24"/>
          <w:lang w:eastAsia="tr-TR"/>
        </w:rPr>
        <w:drawing>
          <wp:inline distT="0" distB="0" distL="0" distR="0" wp14:anchorId="6D20E598" wp14:editId="2214D941">
            <wp:extent cx="2727102" cy="20478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6865" cy="2070225"/>
                    </a:xfrm>
                    <a:prstGeom prst="rect">
                      <a:avLst/>
                    </a:prstGeom>
                    <a:noFill/>
                  </pic:spPr>
                </pic:pic>
              </a:graphicData>
            </a:graphic>
          </wp:inline>
        </w:drawing>
      </w:r>
    </w:p>
    <w:p w:rsidR="00533163" w:rsidRDefault="00533163" w:rsidP="00533163">
      <w:pPr>
        <w:jc w:val="both"/>
        <w:rPr>
          <w:rFonts w:cstheme="minorHAnsi"/>
          <w:sz w:val="24"/>
          <w:szCs w:val="24"/>
        </w:rPr>
      </w:pPr>
    </w:p>
    <w:p w:rsidR="00172764" w:rsidRDefault="00172764" w:rsidP="00533163">
      <w:pPr>
        <w:jc w:val="both"/>
        <w:rPr>
          <w:rFonts w:cstheme="minorHAnsi"/>
          <w:sz w:val="24"/>
          <w:szCs w:val="24"/>
        </w:rPr>
      </w:pPr>
    </w:p>
    <w:p w:rsidR="00172764" w:rsidRDefault="00172764" w:rsidP="00533163">
      <w:pPr>
        <w:jc w:val="both"/>
        <w:rPr>
          <w:rFonts w:cstheme="minorHAnsi"/>
          <w:sz w:val="24"/>
          <w:szCs w:val="24"/>
        </w:rPr>
      </w:pPr>
    </w:p>
    <w:p w:rsidR="00172764" w:rsidRPr="00172764" w:rsidRDefault="00172764" w:rsidP="00172764">
      <w:pPr>
        <w:jc w:val="both"/>
        <w:rPr>
          <w:rFonts w:cstheme="minorHAnsi"/>
          <w:sz w:val="24"/>
          <w:szCs w:val="24"/>
        </w:rPr>
      </w:pPr>
      <w:r w:rsidRPr="00172764">
        <w:rPr>
          <w:rFonts w:cstheme="minorHAnsi"/>
          <w:sz w:val="24"/>
          <w:szCs w:val="24"/>
        </w:rPr>
        <w:lastRenderedPageBreak/>
        <w:t>As</w:t>
      </w:r>
      <w:r>
        <w:rPr>
          <w:rFonts w:cstheme="minorHAnsi"/>
          <w:sz w:val="24"/>
          <w:szCs w:val="24"/>
        </w:rPr>
        <w:t>st. Prof. Dr. Ayşenur TOPÇUOĞLU-</w:t>
      </w:r>
      <w:r w:rsidRPr="00172764">
        <w:rPr>
          <w:rFonts w:cstheme="minorHAnsi"/>
          <w:sz w:val="24"/>
          <w:szCs w:val="24"/>
        </w:rPr>
        <w:t>Member of the Organizing and Promotion Committee, 6th Turkey-China Economic Forum</w:t>
      </w:r>
    </w:p>
    <w:p w:rsidR="000163FA" w:rsidRPr="00244D83" w:rsidRDefault="009B2DA5" w:rsidP="00533163">
      <w:pPr>
        <w:jc w:val="both"/>
        <w:rPr>
          <w:rFonts w:cstheme="minorHAnsi"/>
          <w:sz w:val="24"/>
          <w:szCs w:val="24"/>
        </w:rPr>
      </w:pPr>
      <w:r>
        <w:rPr>
          <w:rFonts w:cstheme="minorHAnsi"/>
          <w:noProof/>
          <w:sz w:val="24"/>
          <w:szCs w:val="24"/>
          <w:lang w:eastAsia="tr-TR"/>
        </w:rPr>
        <w:drawing>
          <wp:inline distT="0" distB="0" distL="0" distR="0" wp14:anchorId="31B3B2AB">
            <wp:extent cx="3105453" cy="3086100"/>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2118" cy="3092723"/>
                    </a:xfrm>
                    <a:prstGeom prst="rect">
                      <a:avLst/>
                    </a:prstGeom>
                    <a:noFill/>
                  </pic:spPr>
                </pic:pic>
              </a:graphicData>
            </a:graphic>
          </wp:inline>
        </w:drawing>
      </w:r>
      <w:r w:rsidR="00706AFD">
        <w:rPr>
          <w:rFonts w:cstheme="minorHAnsi"/>
          <w:noProof/>
          <w:sz w:val="24"/>
          <w:szCs w:val="24"/>
          <w:lang w:eastAsia="tr-TR"/>
        </w:rPr>
        <w:drawing>
          <wp:inline distT="0" distB="0" distL="0" distR="0" wp14:anchorId="4889A417">
            <wp:extent cx="2276475" cy="3033828"/>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3920" cy="3070404"/>
                    </a:xfrm>
                    <a:prstGeom prst="rect">
                      <a:avLst/>
                    </a:prstGeom>
                    <a:noFill/>
                  </pic:spPr>
                </pic:pic>
              </a:graphicData>
            </a:graphic>
          </wp:inline>
        </w:drawing>
      </w:r>
    </w:p>
    <w:p w:rsidR="00B67751" w:rsidRDefault="00B67751" w:rsidP="00533163">
      <w:pPr>
        <w:jc w:val="both"/>
        <w:rPr>
          <w:rFonts w:cstheme="minorHAnsi"/>
          <w:b/>
          <w:sz w:val="32"/>
          <w:szCs w:val="32"/>
        </w:rPr>
      </w:pPr>
    </w:p>
    <w:p w:rsidR="00172764" w:rsidRPr="00172764" w:rsidRDefault="00172764" w:rsidP="00172764">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72764">
        <w:rPr>
          <w:rFonts w:ascii="Times New Roman" w:eastAsia="Times New Roman" w:hAnsi="Times New Roman" w:cs="Times New Roman"/>
          <w:b/>
          <w:bCs/>
          <w:sz w:val="27"/>
          <w:szCs w:val="27"/>
          <w:lang w:eastAsia="tr-TR"/>
        </w:rPr>
        <w:t>SUPPORT FOR PROMOTIONAL ACTIVITIES</w:t>
      </w:r>
    </w:p>
    <w:p w:rsidR="00172764" w:rsidRPr="00172764" w:rsidRDefault="00172764" w:rsidP="00172764">
      <w:pPr>
        <w:numPr>
          <w:ilvl w:val="0"/>
          <w:numId w:val="27"/>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March 6, 2024 (Wednesday)</w:t>
      </w:r>
      <w:r w:rsidRPr="00172764">
        <w:rPr>
          <w:rFonts w:ascii="Times New Roman" w:eastAsia="Times New Roman" w:hAnsi="Times New Roman" w:cs="Times New Roman"/>
          <w:sz w:val="24"/>
          <w:szCs w:val="24"/>
          <w:lang w:eastAsia="tr-TR"/>
        </w:rPr>
        <w:br/>
        <w:t xml:space="preserve">As part of the International Trade course, students from </w:t>
      </w:r>
      <w:r w:rsidRPr="00172764">
        <w:rPr>
          <w:rFonts w:ascii="Times New Roman" w:eastAsia="Times New Roman" w:hAnsi="Times New Roman" w:cs="Times New Roman"/>
          <w:b/>
          <w:bCs/>
          <w:sz w:val="24"/>
          <w:szCs w:val="24"/>
          <w:lang w:eastAsia="tr-TR"/>
        </w:rPr>
        <w:t>five high schools</w:t>
      </w:r>
      <w:r w:rsidRPr="00172764">
        <w:rPr>
          <w:rFonts w:ascii="Times New Roman" w:eastAsia="Times New Roman" w:hAnsi="Times New Roman" w:cs="Times New Roman"/>
          <w:sz w:val="24"/>
          <w:szCs w:val="24"/>
          <w:lang w:eastAsia="tr-TR"/>
        </w:rPr>
        <w:t xml:space="preserve"> attended the class, actively engaging by asking questions and gaining insights into the field of international trade.</w:t>
      </w:r>
    </w:p>
    <w:p w:rsidR="00172764" w:rsidRPr="00172764" w:rsidRDefault="00172764" w:rsidP="00172764">
      <w:pPr>
        <w:numPr>
          <w:ilvl w:val="0"/>
          <w:numId w:val="27"/>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May 8, 2024</w:t>
      </w:r>
      <w:r w:rsidRPr="00172764">
        <w:rPr>
          <w:rFonts w:ascii="Times New Roman" w:eastAsia="Times New Roman" w:hAnsi="Times New Roman" w:cs="Times New Roman"/>
          <w:sz w:val="24"/>
          <w:szCs w:val="24"/>
          <w:lang w:eastAsia="tr-TR"/>
        </w:rPr>
        <w:br/>
      </w:r>
      <w:r w:rsidRPr="00172764">
        <w:rPr>
          <w:rFonts w:ascii="Times New Roman" w:eastAsia="Times New Roman" w:hAnsi="Times New Roman" w:cs="Times New Roman"/>
          <w:b/>
          <w:bCs/>
          <w:sz w:val="24"/>
          <w:szCs w:val="24"/>
          <w:lang w:eastAsia="tr-TR"/>
        </w:rPr>
        <w:t>Asst. Prof. Dr. Ayşenur TOPÇUOĞLU</w:t>
      </w:r>
      <w:r w:rsidRPr="00172764">
        <w:rPr>
          <w:rFonts w:ascii="Times New Roman" w:eastAsia="Times New Roman" w:hAnsi="Times New Roman" w:cs="Times New Roman"/>
          <w:sz w:val="24"/>
          <w:szCs w:val="24"/>
          <w:lang w:eastAsia="tr-TR"/>
        </w:rPr>
        <w:t xml:space="preserve"> participated in a high school promotional activity at </w:t>
      </w:r>
      <w:r w:rsidRPr="00172764">
        <w:rPr>
          <w:rFonts w:ascii="Times New Roman" w:eastAsia="Times New Roman" w:hAnsi="Times New Roman" w:cs="Times New Roman"/>
          <w:b/>
          <w:bCs/>
          <w:sz w:val="24"/>
          <w:szCs w:val="24"/>
          <w:lang w:eastAsia="tr-TR"/>
        </w:rPr>
        <w:t>Sultanbeyli Anatolian High School</w:t>
      </w:r>
      <w:r w:rsidRPr="00172764">
        <w:rPr>
          <w:rFonts w:ascii="Times New Roman" w:eastAsia="Times New Roman" w:hAnsi="Times New Roman" w:cs="Times New Roman"/>
          <w:sz w:val="24"/>
          <w:szCs w:val="24"/>
          <w:lang w:eastAsia="tr-TR"/>
        </w:rPr>
        <w:t>.</w:t>
      </w:r>
    </w:p>
    <w:p w:rsidR="00533163" w:rsidRPr="00244D83" w:rsidRDefault="00533163" w:rsidP="00533163">
      <w:pPr>
        <w:jc w:val="both"/>
        <w:rPr>
          <w:rFonts w:cstheme="minorHAnsi"/>
          <w:sz w:val="24"/>
          <w:szCs w:val="24"/>
        </w:rPr>
      </w:pPr>
      <w:r w:rsidRPr="00244D83">
        <w:rPr>
          <w:rFonts w:cstheme="minorHAnsi"/>
          <w:noProof/>
          <w:sz w:val="24"/>
          <w:szCs w:val="24"/>
          <w:lang w:eastAsia="tr-TR"/>
        </w:rPr>
        <w:drawing>
          <wp:inline distT="0" distB="0" distL="0" distR="0" wp14:anchorId="3843F32C" wp14:editId="21D4B36E">
            <wp:extent cx="5518298" cy="2402840"/>
            <wp:effectExtent l="0" t="0" r="635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1959" cy="2417497"/>
                    </a:xfrm>
                    <a:prstGeom prst="rect">
                      <a:avLst/>
                    </a:prstGeom>
                    <a:noFill/>
                  </pic:spPr>
                </pic:pic>
              </a:graphicData>
            </a:graphic>
          </wp:inline>
        </w:drawing>
      </w:r>
    </w:p>
    <w:p w:rsidR="00E93B37" w:rsidRPr="00244D83" w:rsidRDefault="00E93B37" w:rsidP="00533163">
      <w:pPr>
        <w:jc w:val="both"/>
        <w:rPr>
          <w:rFonts w:cstheme="minorHAnsi"/>
          <w:sz w:val="24"/>
          <w:szCs w:val="24"/>
        </w:rPr>
      </w:pPr>
    </w:p>
    <w:p w:rsidR="00172764" w:rsidRPr="00172764" w:rsidRDefault="00172764" w:rsidP="00172764">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72764">
        <w:rPr>
          <w:rFonts w:ascii="Times New Roman" w:eastAsia="Times New Roman" w:hAnsi="Times New Roman" w:cs="Times New Roman"/>
          <w:b/>
          <w:bCs/>
          <w:sz w:val="27"/>
          <w:szCs w:val="27"/>
          <w:lang w:eastAsia="tr-TR"/>
        </w:rPr>
        <w:lastRenderedPageBreak/>
        <w:t>STUDENT ACHIEVEMENTS</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 xml:space="preserve">In the </w:t>
      </w:r>
      <w:r w:rsidRPr="00172764">
        <w:rPr>
          <w:rFonts w:ascii="Times New Roman" w:eastAsia="Times New Roman" w:hAnsi="Times New Roman" w:cs="Times New Roman"/>
          <w:b/>
          <w:bCs/>
          <w:sz w:val="24"/>
          <w:szCs w:val="24"/>
          <w:lang w:eastAsia="tr-TR"/>
        </w:rPr>
        <w:t>2023–2024 academic year</w:t>
      </w:r>
      <w:r w:rsidRPr="00172764">
        <w:rPr>
          <w:rFonts w:ascii="Times New Roman" w:eastAsia="Times New Roman" w:hAnsi="Times New Roman" w:cs="Times New Roman"/>
          <w:sz w:val="24"/>
          <w:szCs w:val="24"/>
          <w:lang w:eastAsia="tr-TR"/>
        </w:rPr>
        <w:t xml:space="preserve">, a total of </w:t>
      </w:r>
      <w:r w:rsidRPr="00172764">
        <w:rPr>
          <w:rFonts w:ascii="Times New Roman" w:eastAsia="Times New Roman" w:hAnsi="Times New Roman" w:cs="Times New Roman"/>
          <w:b/>
          <w:bCs/>
          <w:sz w:val="24"/>
          <w:szCs w:val="24"/>
          <w:lang w:eastAsia="tr-TR"/>
        </w:rPr>
        <w:t>27 students</w:t>
      </w:r>
      <w:r w:rsidRPr="00172764">
        <w:rPr>
          <w:rFonts w:ascii="Times New Roman" w:eastAsia="Times New Roman" w:hAnsi="Times New Roman" w:cs="Times New Roman"/>
          <w:sz w:val="24"/>
          <w:szCs w:val="24"/>
          <w:lang w:eastAsia="tr-TR"/>
        </w:rPr>
        <w:t xml:space="preserve"> graduated from the Department of International Trade.</w:t>
      </w:r>
    </w:p>
    <w:p w:rsidR="00172764" w:rsidRPr="00172764" w:rsidRDefault="00172764" w:rsidP="00172764">
      <w:pPr>
        <w:numPr>
          <w:ilvl w:val="0"/>
          <w:numId w:val="28"/>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Second Highest GPA in the Faculty</w:t>
      </w:r>
      <w:r w:rsidRPr="00172764">
        <w:rPr>
          <w:rFonts w:ascii="Times New Roman" w:eastAsia="Times New Roman" w:hAnsi="Times New Roman" w:cs="Times New Roman"/>
          <w:sz w:val="24"/>
          <w:szCs w:val="24"/>
          <w:lang w:eastAsia="tr-TR"/>
        </w:rPr>
        <w:t xml:space="preserve">: </w:t>
      </w:r>
      <w:r w:rsidRPr="00172764">
        <w:rPr>
          <w:rFonts w:ascii="Times New Roman" w:eastAsia="Times New Roman" w:hAnsi="Times New Roman" w:cs="Times New Roman"/>
          <w:b/>
          <w:bCs/>
          <w:sz w:val="24"/>
          <w:szCs w:val="24"/>
          <w:lang w:eastAsia="tr-TR"/>
        </w:rPr>
        <w:t>Sezgin Maden</w:t>
      </w:r>
      <w:r w:rsidRPr="00172764">
        <w:rPr>
          <w:rFonts w:ascii="Times New Roman" w:eastAsia="Times New Roman" w:hAnsi="Times New Roman" w:cs="Times New Roman"/>
          <w:sz w:val="24"/>
          <w:szCs w:val="24"/>
          <w:lang w:eastAsia="tr-TR"/>
        </w:rPr>
        <w:t xml:space="preserve"> (International Trade – Turkish Program)</w:t>
      </w:r>
    </w:p>
    <w:p w:rsidR="00172764" w:rsidRPr="00172764" w:rsidRDefault="00172764" w:rsidP="00172764">
      <w:pPr>
        <w:numPr>
          <w:ilvl w:val="0"/>
          <w:numId w:val="28"/>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Third Highest GPA in the Faculty</w:t>
      </w:r>
      <w:r w:rsidRPr="00172764">
        <w:rPr>
          <w:rFonts w:ascii="Times New Roman" w:eastAsia="Times New Roman" w:hAnsi="Times New Roman" w:cs="Times New Roman"/>
          <w:sz w:val="24"/>
          <w:szCs w:val="24"/>
          <w:lang w:eastAsia="tr-TR"/>
        </w:rPr>
        <w:t xml:space="preserve">: </w:t>
      </w:r>
      <w:r w:rsidRPr="00172764">
        <w:rPr>
          <w:rFonts w:ascii="Times New Roman" w:eastAsia="Times New Roman" w:hAnsi="Times New Roman" w:cs="Times New Roman"/>
          <w:b/>
          <w:bCs/>
          <w:sz w:val="24"/>
          <w:szCs w:val="24"/>
          <w:lang w:eastAsia="tr-TR"/>
        </w:rPr>
        <w:t>Sarya Şahin</w:t>
      </w:r>
      <w:r w:rsidRPr="00172764">
        <w:rPr>
          <w:rFonts w:ascii="Times New Roman" w:eastAsia="Times New Roman" w:hAnsi="Times New Roman" w:cs="Times New Roman"/>
          <w:sz w:val="24"/>
          <w:szCs w:val="24"/>
          <w:lang w:eastAsia="tr-TR"/>
        </w:rPr>
        <w:t xml:space="preserve"> (International Trade – Turkish Program)</w:t>
      </w:r>
    </w:p>
    <w:p w:rsidR="00172764" w:rsidRPr="00172764" w:rsidRDefault="00172764" w:rsidP="00172764">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172764">
        <w:rPr>
          <w:rFonts w:ascii="Times New Roman" w:eastAsia="Times New Roman" w:hAnsi="Times New Roman" w:cs="Times New Roman"/>
          <w:b/>
          <w:bCs/>
          <w:sz w:val="24"/>
          <w:szCs w:val="24"/>
          <w:lang w:eastAsia="tr-TR"/>
        </w:rPr>
        <w:t>Honor Students</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International Trade – Turkish Program:</w:t>
      </w:r>
    </w:p>
    <w:p w:rsidR="00172764" w:rsidRPr="00172764" w:rsidRDefault="00172764" w:rsidP="00172764">
      <w:pPr>
        <w:numPr>
          <w:ilvl w:val="0"/>
          <w:numId w:val="29"/>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Sezgin Maden</w:t>
      </w:r>
    </w:p>
    <w:p w:rsidR="00172764" w:rsidRPr="00172764" w:rsidRDefault="00172764" w:rsidP="00172764">
      <w:pPr>
        <w:numPr>
          <w:ilvl w:val="0"/>
          <w:numId w:val="29"/>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Sarya Şahin</w:t>
      </w:r>
    </w:p>
    <w:p w:rsidR="00172764" w:rsidRPr="00172764" w:rsidRDefault="00172764" w:rsidP="00172764">
      <w:pPr>
        <w:numPr>
          <w:ilvl w:val="0"/>
          <w:numId w:val="29"/>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Pınar Akyıldız Lüleci</w:t>
      </w:r>
    </w:p>
    <w:p w:rsidR="00172764" w:rsidRPr="00172764" w:rsidRDefault="00172764" w:rsidP="00172764">
      <w:pPr>
        <w:numPr>
          <w:ilvl w:val="0"/>
          <w:numId w:val="29"/>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Beril Ünsal</w:t>
      </w:r>
    </w:p>
    <w:p w:rsidR="00172764" w:rsidRPr="00172764" w:rsidRDefault="00172764" w:rsidP="00172764">
      <w:pPr>
        <w:numPr>
          <w:ilvl w:val="0"/>
          <w:numId w:val="29"/>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Avni Erdoğan</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International Trade – English Program:</w:t>
      </w:r>
    </w:p>
    <w:p w:rsidR="00172764" w:rsidRPr="00172764" w:rsidRDefault="00172764" w:rsidP="00172764">
      <w:pPr>
        <w:numPr>
          <w:ilvl w:val="0"/>
          <w:numId w:val="30"/>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Tuğçe Keskin</w:t>
      </w:r>
    </w:p>
    <w:p w:rsidR="00614FE4" w:rsidRPr="00244D83" w:rsidRDefault="00614FE4" w:rsidP="00533163">
      <w:pPr>
        <w:jc w:val="both"/>
        <w:rPr>
          <w:rFonts w:cstheme="minorHAnsi"/>
          <w:sz w:val="24"/>
          <w:szCs w:val="24"/>
        </w:rPr>
      </w:pPr>
      <w:r w:rsidRPr="00244D83">
        <w:rPr>
          <w:rFonts w:cstheme="minorHAnsi"/>
          <w:noProof/>
          <w:sz w:val="24"/>
          <w:szCs w:val="24"/>
          <w:lang w:eastAsia="tr-TR"/>
        </w:rPr>
        <w:drawing>
          <wp:inline distT="0" distB="0" distL="0" distR="0" wp14:anchorId="46AEF0F4">
            <wp:extent cx="3437416" cy="25812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5374" cy="2587251"/>
                    </a:xfrm>
                    <a:prstGeom prst="rect">
                      <a:avLst/>
                    </a:prstGeom>
                    <a:noFill/>
                  </pic:spPr>
                </pic:pic>
              </a:graphicData>
            </a:graphic>
          </wp:inline>
        </w:drawing>
      </w:r>
      <w:r w:rsidR="00FF4669" w:rsidRPr="00244D83">
        <w:rPr>
          <w:rFonts w:cstheme="minorHAnsi"/>
          <w:noProof/>
          <w:sz w:val="24"/>
          <w:szCs w:val="24"/>
          <w:lang w:eastAsia="tr-TR"/>
        </w:rPr>
        <w:drawing>
          <wp:inline distT="0" distB="0" distL="0" distR="0" wp14:anchorId="6D0FAA1A">
            <wp:extent cx="3056890" cy="2295525"/>
            <wp:effectExtent l="0" t="318"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056890" cy="2295525"/>
                    </a:xfrm>
                    <a:prstGeom prst="rect">
                      <a:avLst/>
                    </a:prstGeom>
                    <a:noFill/>
                  </pic:spPr>
                </pic:pic>
              </a:graphicData>
            </a:graphic>
          </wp:inline>
        </w:drawing>
      </w:r>
    </w:p>
    <w:p w:rsidR="00614FE4" w:rsidRPr="00244D83" w:rsidRDefault="00614FE4" w:rsidP="00533163">
      <w:pPr>
        <w:jc w:val="both"/>
        <w:rPr>
          <w:rFonts w:cstheme="minorHAnsi"/>
          <w:sz w:val="24"/>
          <w:szCs w:val="24"/>
        </w:rPr>
      </w:pPr>
    </w:p>
    <w:p w:rsidR="00614FE4" w:rsidRPr="00244D83" w:rsidRDefault="0047683A" w:rsidP="00533163">
      <w:pPr>
        <w:jc w:val="both"/>
        <w:rPr>
          <w:rFonts w:cstheme="minorHAnsi"/>
          <w:sz w:val="24"/>
          <w:szCs w:val="24"/>
        </w:rPr>
      </w:pPr>
      <w:r w:rsidRPr="00244D83">
        <w:rPr>
          <w:rFonts w:cstheme="minorHAnsi"/>
          <w:noProof/>
          <w:sz w:val="24"/>
          <w:szCs w:val="24"/>
          <w:lang w:eastAsia="tr-TR"/>
        </w:rPr>
        <w:lastRenderedPageBreak/>
        <w:drawing>
          <wp:inline distT="0" distB="0" distL="0" distR="0" wp14:anchorId="4FCB6294">
            <wp:extent cx="3371850" cy="2532042"/>
            <wp:effectExtent l="0" t="0" r="0" b="190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05033" cy="2632054"/>
                    </a:xfrm>
                    <a:prstGeom prst="rect">
                      <a:avLst/>
                    </a:prstGeom>
                    <a:noFill/>
                  </pic:spPr>
                </pic:pic>
              </a:graphicData>
            </a:graphic>
          </wp:inline>
        </w:drawing>
      </w:r>
    </w:p>
    <w:p w:rsidR="00D92E4D" w:rsidRPr="00244D83" w:rsidRDefault="00D92E4D" w:rsidP="00533163">
      <w:pPr>
        <w:jc w:val="both"/>
        <w:rPr>
          <w:rFonts w:cstheme="minorHAnsi"/>
          <w:sz w:val="24"/>
          <w:szCs w:val="24"/>
        </w:rPr>
      </w:pPr>
    </w:p>
    <w:p w:rsidR="00172764" w:rsidRPr="00172764" w:rsidRDefault="00172764" w:rsidP="00172764">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72764">
        <w:rPr>
          <w:rFonts w:ascii="Times New Roman" w:eastAsia="Times New Roman" w:hAnsi="Times New Roman" w:cs="Times New Roman"/>
          <w:b/>
          <w:bCs/>
          <w:sz w:val="27"/>
          <w:szCs w:val="27"/>
          <w:lang w:eastAsia="tr-TR"/>
        </w:rPr>
        <w:t>COOP PROGRAM STUDENTS</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Advisor</w:t>
      </w:r>
      <w:r w:rsidRPr="00172764">
        <w:rPr>
          <w:rFonts w:ascii="Times New Roman" w:eastAsia="Times New Roman" w:hAnsi="Times New Roman" w:cs="Times New Roman"/>
          <w:sz w:val="24"/>
          <w:szCs w:val="24"/>
          <w:lang w:eastAsia="tr-TR"/>
        </w:rPr>
        <w:t xml:space="preserve">: </w:t>
      </w:r>
      <w:r w:rsidRPr="00172764">
        <w:rPr>
          <w:rFonts w:ascii="Times New Roman" w:eastAsia="Times New Roman" w:hAnsi="Times New Roman" w:cs="Times New Roman"/>
          <w:b/>
          <w:bCs/>
          <w:sz w:val="24"/>
          <w:szCs w:val="24"/>
          <w:lang w:eastAsia="tr-TR"/>
        </w:rPr>
        <w:t>Asst. Prof. Dr. İrem YALKI</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International Trade – Turkish Program</w:t>
      </w:r>
    </w:p>
    <w:p w:rsidR="00172764" w:rsidRPr="00172764" w:rsidRDefault="00172764" w:rsidP="00172764">
      <w:pPr>
        <w:numPr>
          <w:ilvl w:val="0"/>
          <w:numId w:val="31"/>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Sezgin Maden</w:t>
      </w:r>
    </w:p>
    <w:p w:rsidR="00172764" w:rsidRPr="00172764" w:rsidRDefault="00172764" w:rsidP="00172764">
      <w:pPr>
        <w:numPr>
          <w:ilvl w:val="0"/>
          <w:numId w:val="31"/>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Sarya Şahin</w:t>
      </w:r>
    </w:p>
    <w:p w:rsidR="00172764" w:rsidRPr="00172764" w:rsidRDefault="00172764" w:rsidP="00172764">
      <w:pPr>
        <w:numPr>
          <w:ilvl w:val="0"/>
          <w:numId w:val="31"/>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Emine Ezgi Polat</w:t>
      </w:r>
    </w:p>
    <w:p w:rsidR="00172764" w:rsidRPr="00172764" w:rsidRDefault="00172764" w:rsidP="00172764">
      <w:pPr>
        <w:numPr>
          <w:ilvl w:val="0"/>
          <w:numId w:val="31"/>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Busenur Anlar</w:t>
      </w:r>
    </w:p>
    <w:p w:rsidR="00172764" w:rsidRPr="00172764" w:rsidRDefault="00172764" w:rsidP="00172764">
      <w:pPr>
        <w:numPr>
          <w:ilvl w:val="0"/>
          <w:numId w:val="31"/>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Nurullah Dursun</w:t>
      </w:r>
    </w:p>
    <w:p w:rsidR="00172764" w:rsidRPr="00172764" w:rsidRDefault="00172764" w:rsidP="00172764">
      <w:pPr>
        <w:numPr>
          <w:ilvl w:val="0"/>
          <w:numId w:val="31"/>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Muhammet Ali Yazıcı</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International Trade – English Program</w:t>
      </w:r>
    </w:p>
    <w:p w:rsidR="00172764" w:rsidRPr="00172764" w:rsidRDefault="00172764" w:rsidP="00172764">
      <w:pPr>
        <w:numPr>
          <w:ilvl w:val="0"/>
          <w:numId w:val="32"/>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Can Muhammed Özel</w:t>
      </w:r>
    </w:p>
    <w:p w:rsidR="00CD57F4" w:rsidRPr="00244D83" w:rsidRDefault="005A6CE2" w:rsidP="00533163">
      <w:pPr>
        <w:jc w:val="both"/>
        <w:rPr>
          <w:rFonts w:cstheme="minorHAnsi"/>
          <w:sz w:val="24"/>
          <w:szCs w:val="24"/>
        </w:rPr>
      </w:pPr>
      <w:r w:rsidRPr="00244D83">
        <w:rPr>
          <w:rFonts w:cstheme="minorHAnsi"/>
          <w:noProof/>
          <w:sz w:val="24"/>
          <w:szCs w:val="24"/>
          <w:lang w:eastAsia="tr-TR"/>
        </w:rPr>
        <w:lastRenderedPageBreak/>
        <w:drawing>
          <wp:inline distT="0" distB="0" distL="0" distR="0" wp14:anchorId="26D44434">
            <wp:extent cx="2875732" cy="2159489"/>
            <wp:effectExtent l="0" t="381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2992746" cy="2247359"/>
                    </a:xfrm>
                    <a:prstGeom prst="rect">
                      <a:avLst/>
                    </a:prstGeom>
                    <a:noFill/>
                  </pic:spPr>
                </pic:pic>
              </a:graphicData>
            </a:graphic>
          </wp:inline>
        </w:drawing>
      </w:r>
      <w:r w:rsidRPr="00244D83">
        <w:rPr>
          <w:rFonts w:cstheme="minorHAnsi"/>
          <w:noProof/>
          <w:sz w:val="24"/>
          <w:szCs w:val="24"/>
          <w:lang w:eastAsia="tr-TR"/>
        </w:rPr>
        <w:drawing>
          <wp:inline distT="0" distB="0" distL="0" distR="0" wp14:anchorId="7B22CD78">
            <wp:extent cx="2889353" cy="2169715"/>
            <wp:effectExtent l="0" t="1905" r="4445" b="444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2992037" cy="2246824"/>
                    </a:xfrm>
                    <a:prstGeom prst="rect">
                      <a:avLst/>
                    </a:prstGeom>
                    <a:noFill/>
                  </pic:spPr>
                </pic:pic>
              </a:graphicData>
            </a:graphic>
          </wp:inline>
        </w:drawing>
      </w:r>
    </w:p>
    <w:p w:rsidR="00CD57F4" w:rsidRPr="00244D83" w:rsidRDefault="00CD57F4" w:rsidP="00533163">
      <w:pPr>
        <w:jc w:val="both"/>
        <w:rPr>
          <w:rFonts w:cstheme="minorHAnsi"/>
          <w:sz w:val="24"/>
          <w:szCs w:val="24"/>
        </w:rPr>
      </w:pPr>
    </w:p>
    <w:p w:rsidR="00CD57F4" w:rsidRPr="00244D83" w:rsidRDefault="005A6CE2" w:rsidP="00533163">
      <w:pPr>
        <w:jc w:val="both"/>
        <w:rPr>
          <w:rFonts w:cstheme="minorHAnsi"/>
          <w:sz w:val="24"/>
          <w:szCs w:val="24"/>
        </w:rPr>
      </w:pPr>
      <w:r w:rsidRPr="00244D83">
        <w:rPr>
          <w:rFonts w:cstheme="minorHAnsi"/>
          <w:noProof/>
          <w:sz w:val="24"/>
          <w:szCs w:val="24"/>
          <w:lang w:eastAsia="tr-TR"/>
        </w:rPr>
        <w:drawing>
          <wp:inline distT="0" distB="0" distL="0" distR="0" wp14:anchorId="0460BE3D">
            <wp:extent cx="2953470" cy="2217866"/>
            <wp:effectExtent l="6033" t="0" r="5397" b="5398"/>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3242203" cy="2434686"/>
                    </a:xfrm>
                    <a:prstGeom prst="rect">
                      <a:avLst/>
                    </a:prstGeom>
                    <a:noFill/>
                  </pic:spPr>
                </pic:pic>
              </a:graphicData>
            </a:graphic>
          </wp:inline>
        </w:drawing>
      </w:r>
    </w:p>
    <w:p w:rsidR="00172764" w:rsidRPr="00172764" w:rsidRDefault="00172764" w:rsidP="00172764">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72764">
        <w:rPr>
          <w:rFonts w:ascii="Times New Roman" w:eastAsia="Times New Roman" w:hAnsi="Times New Roman" w:cs="Times New Roman"/>
          <w:b/>
          <w:bCs/>
          <w:sz w:val="27"/>
          <w:szCs w:val="27"/>
          <w:lang w:eastAsia="tr-TR"/>
        </w:rPr>
        <w:t>INTERNSHIP COMPLETIONS</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 xml:space="preserve">A total of </w:t>
      </w:r>
      <w:r w:rsidRPr="00172764">
        <w:rPr>
          <w:rFonts w:ascii="Times New Roman" w:eastAsia="Times New Roman" w:hAnsi="Times New Roman" w:cs="Times New Roman"/>
          <w:b/>
          <w:bCs/>
          <w:sz w:val="24"/>
          <w:szCs w:val="24"/>
          <w:lang w:eastAsia="tr-TR"/>
        </w:rPr>
        <w:t>19 students</w:t>
      </w:r>
      <w:r w:rsidRPr="00172764">
        <w:rPr>
          <w:rFonts w:ascii="Times New Roman" w:eastAsia="Times New Roman" w:hAnsi="Times New Roman" w:cs="Times New Roman"/>
          <w:sz w:val="24"/>
          <w:szCs w:val="24"/>
          <w:lang w:eastAsia="tr-TR"/>
        </w:rPr>
        <w:t xml:space="preserve"> from both the Turkish and English tracks of our department successfully completed their internships during the </w:t>
      </w:r>
      <w:r w:rsidRPr="00172764">
        <w:rPr>
          <w:rFonts w:ascii="Times New Roman" w:eastAsia="Times New Roman" w:hAnsi="Times New Roman" w:cs="Times New Roman"/>
          <w:b/>
          <w:bCs/>
          <w:sz w:val="24"/>
          <w:szCs w:val="24"/>
          <w:lang w:eastAsia="tr-TR"/>
        </w:rPr>
        <w:t>2023–2024 academic year</w:t>
      </w:r>
      <w:r w:rsidRPr="00172764">
        <w:rPr>
          <w:rFonts w:ascii="Times New Roman" w:eastAsia="Times New Roman" w:hAnsi="Times New Roman" w:cs="Times New Roman"/>
          <w:sz w:val="24"/>
          <w:szCs w:val="24"/>
          <w:lang w:eastAsia="tr-TR"/>
        </w:rPr>
        <w:t>.</w:t>
      </w:r>
    </w:p>
    <w:p w:rsidR="00172764" w:rsidRPr="00172764" w:rsidRDefault="00172764" w:rsidP="00172764">
      <w:pPr>
        <w:spacing w:after="0" w:line="240" w:lineRule="auto"/>
        <w:rPr>
          <w:rFonts w:ascii="Times New Roman" w:eastAsia="Times New Roman" w:hAnsi="Times New Roman" w:cs="Times New Roman"/>
          <w:sz w:val="24"/>
          <w:szCs w:val="24"/>
          <w:lang w:eastAsia="tr-TR"/>
        </w:rPr>
      </w:pPr>
    </w:p>
    <w:p w:rsidR="00172764" w:rsidRPr="00172764" w:rsidRDefault="00172764" w:rsidP="00172764">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72764">
        <w:rPr>
          <w:rFonts w:ascii="Times New Roman" w:eastAsia="Times New Roman" w:hAnsi="Times New Roman" w:cs="Times New Roman"/>
          <w:b/>
          <w:bCs/>
          <w:sz w:val="27"/>
          <w:szCs w:val="27"/>
          <w:lang w:eastAsia="tr-TR"/>
        </w:rPr>
        <w:t>ERASMUS PROGRAM SUCCESS</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3 students</w:t>
      </w:r>
      <w:r w:rsidRPr="00172764">
        <w:rPr>
          <w:rFonts w:ascii="Times New Roman" w:eastAsia="Times New Roman" w:hAnsi="Times New Roman" w:cs="Times New Roman"/>
          <w:sz w:val="24"/>
          <w:szCs w:val="24"/>
          <w:lang w:eastAsia="tr-TR"/>
        </w:rPr>
        <w:t xml:space="preserve"> from both the Turkish and English programs were accepted into the </w:t>
      </w:r>
      <w:r w:rsidRPr="00172764">
        <w:rPr>
          <w:rFonts w:ascii="Times New Roman" w:eastAsia="Times New Roman" w:hAnsi="Times New Roman" w:cs="Times New Roman"/>
          <w:b/>
          <w:bCs/>
          <w:sz w:val="24"/>
          <w:szCs w:val="24"/>
          <w:lang w:eastAsia="tr-TR"/>
        </w:rPr>
        <w:t>Erasmus Exchange Program</w:t>
      </w:r>
      <w:r w:rsidRPr="00172764">
        <w:rPr>
          <w:rFonts w:ascii="Times New Roman" w:eastAsia="Times New Roman" w:hAnsi="Times New Roman" w:cs="Times New Roman"/>
          <w:sz w:val="24"/>
          <w:szCs w:val="24"/>
          <w:lang w:eastAsia="tr-TR"/>
        </w:rPr>
        <w:t xml:space="preserve"> for the </w:t>
      </w:r>
      <w:r w:rsidRPr="00172764">
        <w:rPr>
          <w:rFonts w:ascii="Times New Roman" w:eastAsia="Times New Roman" w:hAnsi="Times New Roman" w:cs="Times New Roman"/>
          <w:b/>
          <w:bCs/>
          <w:sz w:val="24"/>
          <w:szCs w:val="24"/>
          <w:lang w:eastAsia="tr-TR"/>
        </w:rPr>
        <w:t>2023–2024 academic year</w:t>
      </w:r>
      <w:r w:rsidRPr="00172764">
        <w:rPr>
          <w:rFonts w:ascii="Times New Roman" w:eastAsia="Times New Roman" w:hAnsi="Times New Roman" w:cs="Times New Roman"/>
          <w:sz w:val="24"/>
          <w:szCs w:val="24"/>
          <w:lang w:eastAsia="tr-TR"/>
        </w:rPr>
        <w:t>.</w:t>
      </w:r>
    </w:p>
    <w:p w:rsidR="002528DD" w:rsidRDefault="002528DD" w:rsidP="00533163">
      <w:pPr>
        <w:jc w:val="both"/>
        <w:rPr>
          <w:rFonts w:cstheme="minorHAnsi"/>
          <w:sz w:val="24"/>
          <w:szCs w:val="24"/>
        </w:rPr>
      </w:pPr>
    </w:p>
    <w:p w:rsidR="00172764" w:rsidRPr="00172764" w:rsidRDefault="00172764" w:rsidP="00172764">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72764">
        <w:rPr>
          <w:rFonts w:ascii="Times New Roman" w:eastAsia="Times New Roman" w:hAnsi="Times New Roman" w:cs="Times New Roman"/>
          <w:b/>
          <w:bCs/>
          <w:sz w:val="27"/>
          <w:szCs w:val="27"/>
          <w:lang w:eastAsia="tr-TR"/>
        </w:rPr>
        <w:lastRenderedPageBreak/>
        <w:t>STUDENT CLUB ACTIVITIES</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International Trade Club</w:t>
      </w:r>
    </w:p>
    <w:p w:rsidR="009720BF" w:rsidRPr="00244D83" w:rsidRDefault="009720BF" w:rsidP="00533163">
      <w:pPr>
        <w:jc w:val="both"/>
        <w:rPr>
          <w:rFonts w:cstheme="minorHAnsi"/>
          <w:b/>
          <w:sz w:val="24"/>
          <w:szCs w:val="24"/>
        </w:rPr>
      </w:pPr>
      <w:r>
        <w:rPr>
          <w:rFonts w:cstheme="minorHAnsi"/>
          <w:b/>
          <w:noProof/>
          <w:lang w:eastAsia="tr-TR"/>
        </w:rPr>
        <w:drawing>
          <wp:inline distT="0" distB="0" distL="0" distR="0" wp14:anchorId="3AB99B10" wp14:editId="646A4806">
            <wp:extent cx="1331259" cy="762000"/>
            <wp:effectExtent l="0" t="0" r="2540" b="0"/>
            <wp:docPr id="25" name="Resim 25" descr="C:\Users\aysenur.topcuoglu\AppData\Local\Microsoft\Windows\INetCache\Content.MSO\300B54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ysenur.topcuoglu\AppData\Local\Microsoft\Windows\INetCache\Content.MSO\300B541C.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flipH="1">
                      <a:off x="0" y="0"/>
                      <a:ext cx="1342567" cy="768472"/>
                    </a:xfrm>
                    <a:prstGeom prst="rect">
                      <a:avLst/>
                    </a:prstGeom>
                    <a:noFill/>
                    <a:ln>
                      <a:noFill/>
                    </a:ln>
                  </pic:spPr>
                </pic:pic>
              </a:graphicData>
            </a:graphic>
          </wp:inline>
        </w:drawing>
      </w:r>
    </w:p>
    <w:p w:rsidR="00172764" w:rsidRPr="00172764" w:rsidRDefault="00172764" w:rsidP="00172764">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72764">
        <w:rPr>
          <w:rFonts w:ascii="Times New Roman" w:eastAsia="Times New Roman" w:hAnsi="Times New Roman" w:cs="Times New Roman"/>
          <w:b/>
          <w:bCs/>
          <w:sz w:val="27"/>
          <w:szCs w:val="27"/>
          <w:lang w:eastAsia="tr-TR"/>
        </w:rPr>
        <w:t>CLUB LEADERSHIP</w:t>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International Trade Club</w:t>
      </w:r>
    </w:p>
    <w:p w:rsidR="00172764" w:rsidRPr="00172764" w:rsidRDefault="00172764" w:rsidP="00172764">
      <w:pPr>
        <w:numPr>
          <w:ilvl w:val="0"/>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Co-Presidents</w:t>
      </w:r>
      <w:r w:rsidRPr="00172764">
        <w:rPr>
          <w:rFonts w:ascii="Times New Roman" w:eastAsia="Times New Roman" w:hAnsi="Times New Roman" w:cs="Times New Roman"/>
          <w:sz w:val="24"/>
          <w:szCs w:val="24"/>
          <w:lang w:eastAsia="tr-TR"/>
        </w:rPr>
        <w:t xml:space="preserve">: </w:t>
      </w:r>
      <w:r w:rsidRPr="00172764">
        <w:rPr>
          <w:rFonts w:ascii="Times New Roman" w:eastAsia="Times New Roman" w:hAnsi="Times New Roman" w:cs="Times New Roman"/>
          <w:b/>
          <w:bCs/>
          <w:sz w:val="24"/>
          <w:szCs w:val="24"/>
          <w:lang w:eastAsia="tr-TR"/>
        </w:rPr>
        <w:t>Sarya Şahin</w:t>
      </w:r>
      <w:r w:rsidRPr="00172764">
        <w:rPr>
          <w:rFonts w:ascii="Times New Roman" w:eastAsia="Times New Roman" w:hAnsi="Times New Roman" w:cs="Times New Roman"/>
          <w:sz w:val="24"/>
          <w:szCs w:val="24"/>
          <w:lang w:eastAsia="tr-TR"/>
        </w:rPr>
        <w:t xml:space="preserve">, </w:t>
      </w:r>
      <w:r w:rsidRPr="00172764">
        <w:rPr>
          <w:rFonts w:ascii="Times New Roman" w:eastAsia="Times New Roman" w:hAnsi="Times New Roman" w:cs="Times New Roman"/>
          <w:b/>
          <w:bCs/>
          <w:sz w:val="24"/>
          <w:szCs w:val="24"/>
          <w:lang w:eastAsia="tr-TR"/>
        </w:rPr>
        <w:t>Nurullah Dursun</w:t>
      </w:r>
    </w:p>
    <w:p w:rsidR="00172764" w:rsidRPr="00172764" w:rsidRDefault="00172764" w:rsidP="00172764">
      <w:pPr>
        <w:numPr>
          <w:ilvl w:val="0"/>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Faculty Advisor</w:t>
      </w:r>
      <w:r w:rsidRPr="00172764">
        <w:rPr>
          <w:rFonts w:ascii="Times New Roman" w:eastAsia="Times New Roman" w:hAnsi="Times New Roman" w:cs="Times New Roman"/>
          <w:sz w:val="24"/>
          <w:szCs w:val="24"/>
          <w:lang w:eastAsia="tr-TR"/>
        </w:rPr>
        <w:t xml:space="preserve">: </w:t>
      </w:r>
      <w:r w:rsidRPr="00172764">
        <w:rPr>
          <w:rFonts w:ascii="Times New Roman" w:eastAsia="Times New Roman" w:hAnsi="Times New Roman" w:cs="Times New Roman"/>
          <w:b/>
          <w:bCs/>
          <w:sz w:val="24"/>
          <w:szCs w:val="24"/>
          <w:lang w:eastAsia="tr-TR"/>
        </w:rPr>
        <w:t>Asst. Prof. Dr. Ayşenur TOPÇUOĞLU</w:t>
      </w:r>
    </w:p>
    <w:p w:rsidR="00172764" w:rsidRPr="00172764" w:rsidRDefault="00172764" w:rsidP="00172764">
      <w:pPr>
        <w:numPr>
          <w:ilvl w:val="0"/>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Executive Board Members</w:t>
      </w:r>
      <w:r w:rsidRPr="00172764">
        <w:rPr>
          <w:rFonts w:ascii="Times New Roman" w:eastAsia="Times New Roman" w:hAnsi="Times New Roman" w:cs="Times New Roman"/>
          <w:sz w:val="24"/>
          <w:szCs w:val="24"/>
          <w:lang w:eastAsia="tr-TR"/>
        </w:rPr>
        <w:t>:</w:t>
      </w:r>
    </w:p>
    <w:p w:rsidR="00172764" w:rsidRPr="00172764" w:rsidRDefault="00172764" w:rsidP="00172764">
      <w:pPr>
        <w:numPr>
          <w:ilvl w:val="1"/>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Sezgin Maden</w:t>
      </w:r>
    </w:p>
    <w:p w:rsidR="00172764" w:rsidRPr="00172764" w:rsidRDefault="00172764" w:rsidP="00172764">
      <w:pPr>
        <w:numPr>
          <w:ilvl w:val="1"/>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Ezgi Polat</w:t>
      </w:r>
    </w:p>
    <w:p w:rsidR="00172764" w:rsidRPr="00172764" w:rsidRDefault="00172764" w:rsidP="00172764">
      <w:pPr>
        <w:numPr>
          <w:ilvl w:val="1"/>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Beril Ünsal</w:t>
      </w:r>
    </w:p>
    <w:p w:rsidR="00172764" w:rsidRPr="00172764" w:rsidRDefault="00172764" w:rsidP="00172764">
      <w:pPr>
        <w:numPr>
          <w:ilvl w:val="1"/>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Avni Erdoğan</w:t>
      </w:r>
    </w:p>
    <w:p w:rsidR="00172764" w:rsidRPr="00172764" w:rsidRDefault="00172764" w:rsidP="00172764">
      <w:pPr>
        <w:numPr>
          <w:ilvl w:val="1"/>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Salim Demir</w:t>
      </w:r>
    </w:p>
    <w:p w:rsidR="00172764" w:rsidRPr="00172764" w:rsidRDefault="00172764" w:rsidP="00172764">
      <w:pPr>
        <w:numPr>
          <w:ilvl w:val="1"/>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sz w:val="24"/>
          <w:szCs w:val="24"/>
          <w:lang w:eastAsia="tr-TR"/>
        </w:rPr>
        <w:t>Nafi Kuloğlu</w:t>
      </w:r>
    </w:p>
    <w:p w:rsidR="00706AFD" w:rsidRDefault="00706AFD" w:rsidP="00533163">
      <w:pPr>
        <w:jc w:val="both"/>
        <w:rPr>
          <w:rFonts w:cstheme="minorHAnsi"/>
          <w:b/>
          <w:sz w:val="24"/>
          <w:szCs w:val="24"/>
        </w:rPr>
      </w:pPr>
    </w:p>
    <w:p w:rsidR="00706AFD" w:rsidRDefault="00706AFD" w:rsidP="00533163">
      <w:pPr>
        <w:jc w:val="both"/>
        <w:rPr>
          <w:rFonts w:cstheme="minorHAnsi"/>
          <w:b/>
          <w:sz w:val="24"/>
          <w:szCs w:val="24"/>
        </w:rPr>
      </w:pPr>
      <w:r>
        <w:rPr>
          <w:rFonts w:cstheme="minorHAnsi"/>
          <w:b/>
          <w:noProof/>
          <w:sz w:val="24"/>
          <w:szCs w:val="24"/>
          <w:lang w:eastAsia="tr-TR"/>
        </w:rPr>
        <w:drawing>
          <wp:inline distT="0" distB="0" distL="0" distR="0" wp14:anchorId="33615C9B">
            <wp:extent cx="2581275" cy="2496086"/>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84833" cy="2499527"/>
                    </a:xfrm>
                    <a:prstGeom prst="rect">
                      <a:avLst/>
                    </a:prstGeom>
                    <a:noFill/>
                  </pic:spPr>
                </pic:pic>
              </a:graphicData>
            </a:graphic>
          </wp:inline>
        </w:drawing>
      </w:r>
      <w:r>
        <w:rPr>
          <w:rFonts w:cstheme="minorHAnsi"/>
          <w:b/>
          <w:noProof/>
          <w:sz w:val="24"/>
          <w:szCs w:val="24"/>
          <w:lang w:eastAsia="tr-TR"/>
        </w:rPr>
        <w:drawing>
          <wp:inline distT="0" distB="0" distL="0" distR="0" wp14:anchorId="358C9543">
            <wp:extent cx="1738708" cy="245745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6111" cy="2467914"/>
                    </a:xfrm>
                    <a:prstGeom prst="rect">
                      <a:avLst/>
                    </a:prstGeom>
                    <a:noFill/>
                  </pic:spPr>
                </pic:pic>
              </a:graphicData>
            </a:graphic>
          </wp:inline>
        </w:drawing>
      </w:r>
    </w:p>
    <w:p w:rsidR="00706AFD" w:rsidRDefault="00706AFD" w:rsidP="00533163">
      <w:pPr>
        <w:jc w:val="both"/>
        <w:rPr>
          <w:rFonts w:cstheme="minorHAnsi"/>
          <w:b/>
          <w:sz w:val="24"/>
          <w:szCs w:val="24"/>
        </w:rPr>
      </w:pPr>
    </w:p>
    <w:p w:rsidR="00706AFD" w:rsidRDefault="00706AFD" w:rsidP="00533163">
      <w:pPr>
        <w:jc w:val="both"/>
        <w:rPr>
          <w:rFonts w:cstheme="minorHAnsi"/>
          <w:b/>
          <w:sz w:val="24"/>
          <w:szCs w:val="24"/>
        </w:rPr>
      </w:pPr>
      <w:r>
        <w:rPr>
          <w:rFonts w:cstheme="minorHAnsi"/>
          <w:b/>
          <w:noProof/>
          <w:sz w:val="24"/>
          <w:szCs w:val="24"/>
          <w:lang w:eastAsia="tr-TR"/>
        </w:rPr>
        <w:lastRenderedPageBreak/>
        <w:drawing>
          <wp:inline distT="0" distB="0" distL="0" distR="0" wp14:anchorId="702ED5DD">
            <wp:extent cx="2866373" cy="2771775"/>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68168" cy="2773511"/>
                    </a:xfrm>
                    <a:prstGeom prst="rect">
                      <a:avLst/>
                    </a:prstGeom>
                    <a:noFill/>
                  </pic:spPr>
                </pic:pic>
              </a:graphicData>
            </a:graphic>
          </wp:inline>
        </w:drawing>
      </w:r>
    </w:p>
    <w:p w:rsidR="00172764" w:rsidRPr="00172764" w:rsidRDefault="00172764" w:rsidP="00172764">
      <w:pPr>
        <w:spacing w:before="100" w:beforeAutospacing="1" w:after="100" w:afterAutospacing="1" w:line="240" w:lineRule="auto"/>
        <w:rPr>
          <w:rFonts w:ascii="Times New Roman" w:eastAsia="Times New Roman" w:hAnsi="Times New Roman" w:cs="Times New Roman"/>
          <w:sz w:val="24"/>
          <w:szCs w:val="24"/>
          <w:lang w:eastAsia="tr-TR"/>
        </w:rPr>
      </w:pPr>
      <w:r w:rsidRPr="00172764">
        <w:rPr>
          <w:rFonts w:ascii="Times New Roman" w:eastAsia="Times New Roman" w:hAnsi="Times New Roman" w:cs="Times New Roman"/>
          <w:b/>
          <w:bCs/>
          <w:sz w:val="24"/>
          <w:szCs w:val="24"/>
          <w:lang w:eastAsia="tr-TR"/>
        </w:rPr>
        <w:t>Polar Research Club</w:t>
      </w:r>
    </w:p>
    <w:p w:rsidR="00706AFD" w:rsidRPr="00244D83" w:rsidRDefault="00706AFD" w:rsidP="00533163">
      <w:pPr>
        <w:jc w:val="both"/>
        <w:rPr>
          <w:rFonts w:cstheme="minorHAnsi"/>
          <w:b/>
          <w:sz w:val="24"/>
          <w:szCs w:val="24"/>
        </w:rPr>
      </w:pPr>
      <w:r>
        <w:rPr>
          <w:rFonts w:cstheme="minorHAnsi"/>
          <w:b/>
          <w:noProof/>
          <w:sz w:val="24"/>
          <w:szCs w:val="24"/>
          <w:lang w:eastAsia="tr-TR"/>
        </w:rPr>
        <w:drawing>
          <wp:inline distT="0" distB="0" distL="0" distR="0" wp14:anchorId="4E79A91A">
            <wp:extent cx="1714500" cy="1727297"/>
            <wp:effectExtent l="0" t="0" r="0" b="635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5985" cy="1738868"/>
                    </a:xfrm>
                    <a:prstGeom prst="rect">
                      <a:avLst/>
                    </a:prstGeom>
                    <a:noFill/>
                  </pic:spPr>
                </pic:pic>
              </a:graphicData>
            </a:graphic>
          </wp:inline>
        </w:drawing>
      </w:r>
    </w:p>
    <w:p w:rsidR="00172764" w:rsidRPr="00172764" w:rsidRDefault="00172764" w:rsidP="00172764">
      <w:pPr>
        <w:jc w:val="both"/>
        <w:rPr>
          <w:rFonts w:cstheme="minorHAnsi"/>
          <w:sz w:val="24"/>
          <w:szCs w:val="24"/>
        </w:rPr>
      </w:pPr>
      <w:r w:rsidRPr="00172764">
        <w:rPr>
          <w:rFonts w:cstheme="minorHAnsi"/>
          <w:sz w:val="24"/>
          <w:szCs w:val="24"/>
        </w:rPr>
        <w:t>Club Leadership: Berke Can Dölek, Merve Keser</w:t>
      </w:r>
    </w:p>
    <w:p w:rsidR="00706AFD" w:rsidRDefault="00172764" w:rsidP="00172764">
      <w:pPr>
        <w:jc w:val="both"/>
        <w:rPr>
          <w:rFonts w:cstheme="minorHAnsi"/>
          <w:sz w:val="24"/>
          <w:szCs w:val="24"/>
        </w:rPr>
      </w:pPr>
      <w:r w:rsidRPr="00172764">
        <w:rPr>
          <w:rFonts w:cstheme="minorHAnsi"/>
          <w:sz w:val="24"/>
          <w:szCs w:val="24"/>
        </w:rPr>
        <w:t xml:space="preserve">Faculty Advisor: Asst. Prof. </w:t>
      </w:r>
      <w:bookmarkStart w:id="0" w:name="_GoBack"/>
      <w:bookmarkEnd w:id="0"/>
      <w:r w:rsidRPr="00172764">
        <w:rPr>
          <w:rFonts w:cstheme="minorHAnsi"/>
          <w:sz w:val="24"/>
          <w:szCs w:val="24"/>
        </w:rPr>
        <w:t>Dr. İrem YALKI</w:t>
      </w:r>
    </w:p>
    <w:p w:rsidR="00706AFD" w:rsidRDefault="00706AFD" w:rsidP="00533163">
      <w:pPr>
        <w:jc w:val="both"/>
        <w:rPr>
          <w:rFonts w:cstheme="minorHAnsi"/>
          <w:sz w:val="24"/>
          <w:szCs w:val="24"/>
        </w:rPr>
      </w:pPr>
      <w:r>
        <w:rPr>
          <w:rFonts w:cstheme="minorHAnsi"/>
          <w:noProof/>
          <w:sz w:val="24"/>
          <w:szCs w:val="24"/>
          <w:lang w:eastAsia="tr-TR"/>
        </w:rPr>
        <w:lastRenderedPageBreak/>
        <w:drawing>
          <wp:inline distT="0" distB="0" distL="0" distR="0" wp14:anchorId="10E3B794">
            <wp:extent cx="2917217" cy="4124325"/>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24209" cy="4134210"/>
                    </a:xfrm>
                    <a:prstGeom prst="rect">
                      <a:avLst/>
                    </a:prstGeom>
                    <a:noFill/>
                  </pic:spPr>
                </pic:pic>
              </a:graphicData>
            </a:graphic>
          </wp:inline>
        </w:drawing>
      </w:r>
    </w:p>
    <w:p w:rsidR="00706AFD" w:rsidRDefault="00706AFD" w:rsidP="00533163">
      <w:pPr>
        <w:jc w:val="both"/>
        <w:rPr>
          <w:rFonts w:cstheme="minorHAnsi"/>
          <w:sz w:val="24"/>
          <w:szCs w:val="24"/>
        </w:rPr>
      </w:pPr>
    </w:p>
    <w:p w:rsidR="00706AFD" w:rsidRPr="00244D83" w:rsidRDefault="00706AFD" w:rsidP="00533163">
      <w:pPr>
        <w:jc w:val="both"/>
        <w:rPr>
          <w:rFonts w:cstheme="minorHAnsi"/>
          <w:sz w:val="24"/>
          <w:szCs w:val="24"/>
        </w:rPr>
      </w:pPr>
    </w:p>
    <w:p w:rsidR="008267B5" w:rsidRPr="00244D83" w:rsidRDefault="008267B5" w:rsidP="00533163">
      <w:pPr>
        <w:jc w:val="both"/>
        <w:rPr>
          <w:rFonts w:cstheme="minorHAnsi"/>
          <w:sz w:val="24"/>
          <w:szCs w:val="24"/>
        </w:rPr>
      </w:pPr>
    </w:p>
    <w:sectPr w:rsidR="008267B5" w:rsidRPr="00244D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301" w:rsidRDefault="003C2301" w:rsidP="000163FA">
      <w:pPr>
        <w:spacing w:after="0" w:line="240" w:lineRule="auto"/>
      </w:pPr>
      <w:r>
        <w:separator/>
      </w:r>
    </w:p>
  </w:endnote>
  <w:endnote w:type="continuationSeparator" w:id="0">
    <w:p w:rsidR="003C2301" w:rsidRDefault="003C2301" w:rsidP="00016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301" w:rsidRDefault="003C2301" w:rsidP="000163FA">
      <w:pPr>
        <w:spacing w:after="0" w:line="240" w:lineRule="auto"/>
      </w:pPr>
      <w:r>
        <w:separator/>
      </w:r>
    </w:p>
  </w:footnote>
  <w:footnote w:type="continuationSeparator" w:id="0">
    <w:p w:rsidR="003C2301" w:rsidRDefault="003C2301" w:rsidP="000163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1BE5"/>
    <w:multiLevelType w:val="hybridMultilevel"/>
    <w:tmpl w:val="C636A0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0E4871"/>
    <w:multiLevelType w:val="multilevel"/>
    <w:tmpl w:val="B778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91277"/>
    <w:multiLevelType w:val="multilevel"/>
    <w:tmpl w:val="378A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E0AB6"/>
    <w:multiLevelType w:val="hybridMultilevel"/>
    <w:tmpl w:val="3B0473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F83018"/>
    <w:multiLevelType w:val="multilevel"/>
    <w:tmpl w:val="9978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97511"/>
    <w:multiLevelType w:val="multilevel"/>
    <w:tmpl w:val="CA70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E1CE8"/>
    <w:multiLevelType w:val="multilevel"/>
    <w:tmpl w:val="573E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608C7"/>
    <w:multiLevelType w:val="multilevel"/>
    <w:tmpl w:val="D2DC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6C1CBA"/>
    <w:multiLevelType w:val="multilevel"/>
    <w:tmpl w:val="9DA2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42623"/>
    <w:multiLevelType w:val="multilevel"/>
    <w:tmpl w:val="88AE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907F1"/>
    <w:multiLevelType w:val="hybridMultilevel"/>
    <w:tmpl w:val="46F23C62"/>
    <w:lvl w:ilvl="0" w:tplc="79F8A854">
      <w:start w:val="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B8A18BE"/>
    <w:multiLevelType w:val="multilevel"/>
    <w:tmpl w:val="B11CEB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8417C"/>
    <w:multiLevelType w:val="multilevel"/>
    <w:tmpl w:val="F694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F3101"/>
    <w:multiLevelType w:val="multilevel"/>
    <w:tmpl w:val="8660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97B45"/>
    <w:multiLevelType w:val="multilevel"/>
    <w:tmpl w:val="D16A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5F64EF"/>
    <w:multiLevelType w:val="multilevel"/>
    <w:tmpl w:val="DCFE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0018D9"/>
    <w:multiLevelType w:val="multilevel"/>
    <w:tmpl w:val="D71A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E8549F"/>
    <w:multiLevelType w:val="multilevel"/>
    <w:tmpl w:val="2B22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8E2C5B"/>
    <w:multiLevelType w:val="multilevel"/>
    <w:tmpl w:val="CFD8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B6DCC"/>
    <w:multiLevelType w:val="hybridMultilevel"/>
    <w:tmpl w:val="FBC0AA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51214A5"/>
    <w:multiLevelType w:val="multilevel"/>
    <w:tmpl w:val="7C2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1257D"/>
    <w:multiLevelType w:val="multilevel"/>
    <w:tmpl w:val="DB92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047AA"/>
    <w:multiLevelType w:val="hybridMultilevel"/>
    <w:tmpl w:val="1132ED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3C03AF9"/>
    <w:multiLevelType w:val="multilevel"/>
    <w:tmpl w:val="279C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E45D50"/>
    <w:multiLevelType w:val="hybridMultilevel"/>
    <w:tmpl w:val="38FED3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A0367E9"/>
    <w:multiLevelType w:val="multilevel"/>
    <w:tmpl w:val="6566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27724"/>
    <w:multiLevelType w:val="hybridMultilevel"/>
    <w:tmpl w:val="063A17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A8E13B1"/>
    <w:multiLevelType w:val="multilevel"/>
    <w:tmpl w:val="2242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0E0D52"/>
    <w:multiLevelType w:val="hybridMultilevel"/>
    <w:tmpl w:val="737CEAA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9" w15:restartNumberingAfterBreak="0">
    <w:nsid w:val="708021ED"/>
    <w:multiLevelType w:val="hybridMultilevel"/>
    <w:tmpl w:val="D49298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3B41412"/>
    <w:multiLevelType w:val="multilevel"/>
    <w:tmpl w:val="3B8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863A12"/>
    <w:multiLevelType w:val="multilevel"/>
    <w:tmpl w:val="2C622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150DCB"/>
    <w:multiLevelType w:val="hybridMultilevel"/>
    <w:tmpl w:val="A5402C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32"/>
  </w:num>
  <w:num w:numId="3">
    <w:abstractNumId w:val="19"/>
  </w:num>
  <w:num w:numId="4">
    <w:abstractNumId w:val="0"/>
  </w:num>
  <w:num w:numId="5">
    <w:abstractNumId w:val="22"/>
  </w:num>
  <w:num w:numId="6">
    <w:abstractNumId w:val="3"/>
  </w:num>
  <w:num w:numId="7">
    <w:abstractNumId w:val="26"/>
  </w:num>
  <w:num w:numId="8">
    <w:abstractNumId w:val="29"/>
  </w:num>
  <w:num w:numId="9">
    <w:abstractNumId w:val="24"/>
  </w:num>
  <w:num w:numId="10">
    <w:abstractNumId w:val="17"/>
  </w:num>
  <w:num w:numId="11">
    <w:abstractNumId w:val="7"/>
  </w:num>
  <w:num w:numId="12">
    <w:abstractNumId w:val="9"/>
  </w:num>
  <w:num w:numId="13">
    <w:abstractNumId w:val="1"/>
  </w:num>
  <w:num w:numId="14">
    <w:abstractNumId w:val="23"/>
  </w:num>
  <w:num w:numId="15">
    <w:abstractNumId w:val="6"/>
  </w:num>
  <w:num w:numId="16">
    <w:abstractNumId w:val="13"/>
  </w:num>
  <w:num w:numId="17">
    <w:abstractNumId w:val="11"/>
  </w:num>
  <w:num w:numId="18">
    <w:abstractNumId w:val="4"/>
  </w:num>
  <w:num w:numId="19">
    <w:abstractNumId w:val="25"/>
  </w:num>
  <w:num w:numId="20">
    <w:abstractNumId w:val="30"/>
  </w:num>
  <w:num w:numId="21">
    <w:abstractNumId w:val="2"/>
  </w:num>
  <w:num w:numId="22">
    <w:abstractNumId w:val="18"/>
  </w:num>
  <w:num w:numId="23">
    <w:abstractNumId w:val="16"/>
  </w:num>
  <w:num w:numId="24">
    <w:abstractNumId w:val="21"/>
  </w:num>
  <w:num w:numId="25">
    <w:abstractNumId w:val="31"/>
  </w:num>
  <w:num w:numId="26">
    <w:abstractNumId w:val="28"/>
  </w:num>
  <w:num w:numId="27">
    <w:abstractNumId w:val="5"/>
  </w:num>
  <w:num w:numId="28">
    <w:abstractNumId w:val="8"/>
  </w:num>
  <w:num w:numId="29">
    <w:abstractNumId w:val="15"/>
  </w:num>
  <w:num w:numId="30">
    <w:abstractNumId w:val="12"/>
  </w:num>
  <w:num w:numId="31">
    <w:abstractNumId w:val="20"/>
  </w:num>
  <w:num w:numId="32">
    <w:abstractNumId w:val="27"/>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E3D"/>
    <w:rsid w:val="00007995"/>
    <w:rsid w:val="000163FA"/>
    <w:rsid w:val="000451C5"/>
    <w:rsid w:val="000D211B"/>
    <w:rsid w:val="0015602B"/>
    <w:rsid w:val="00172764"/>
    <w:rsid w:val="00190E3D"/>
    <w:rsid w:val="00194956"/>
    <w:rsid w:val="00244D83"/>
    <w:rsid w:val="002528DD"/>
    <w:rsid w:val="002B4401"/>
    <w:rsid w:val="002F493F"/>
    <w:rsid w:val="003863B3"/>
    <w:rsid w:val="003A6409"/>
    <w:rsid w:val="003C2301"/>
    <w:rsid w:val="003F34C8"/>
    <w:rsid w:val="0047683A"/>
    <w:rsid w:val="00482347"/>
    <w:rsid w:val="004A2608"/>
    <w:rsid w:val="00517A52"/>
    <w:rsid w:val="00533163"/>
    <w:rsid w:val="005371D1"/>
    <w:rsid w:val="00582746"/>
    <w:rsid w:val="005A6CE2"/>
    <w:rsid w:val="005E0252"/>
    <w:rsid w:val="00614FE4"/>
    <w:rsid w:val="00675AD7"/>
    <w:rsid w:val="00706AFD"/>
    <w:rsid w:val="0071519D"/>
    <w:rsid w:val="007624A1"/>
    <w:rsid w:val="00783F58"/>
    <w:rsid w:val="007C3F2F"/>
    <w:rsid w:val="007E0C12"/>
    <w:rsid w:val="008267B5"/>
    <w:rsid w:val="00860837"/>
    <w:rsid w:val="008E1C4E"/>
    <w:rsid w:val="0092106E"/>
    <w:rsid w:val="00931067"/>
    <w:rsid w:val="009720BF"/>
    <w:rsid w:val="009B2DA5"/>
    <w:rsid w:val="00AC663A"/>
    <w:rsid w:val="00AD22FF"/>
    <w:rsid w:val="00B01C7D"/>
    <w:rsid w:val="00B6477D"/>
    <w:rsid w:val="00B67751"/>
    <w:rsid w:val="00BF088E"/>
    <w:rsid w:val="00CA65B8"/>
    <w:rsid w:val="00CB059F"/>
    <w:rsid w:val="00CD57F4"/>
    <w:rsid w:val="00D448CE"/>
    <w:rsid w:val="00D55C1B"/>
    <w:rsid w:val="00D85AFE"/>
    <w:rsid w:val="00D92E4D"/>
    <w:rsid w:val="00E93B37"/>
    <w:rsid w:val="00EB2688"/>
    <w:rsid w:val="00FF46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1A23"/>
  <w15:chartTrackingRefBased/>
  <w15:docId w15:val="{490A6F96-78E2-4DEB-9318-890198E6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A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163F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163FA"/>
  </w:style>
  <w:style w:type="paragraph" w:styleId="AltBilgi">
    <w:name w:val="footer"/>
    <w:basedOn w:val="Normal"/>
    <w:link w:val="AltBilgiChar"/>
    <w:uiPriority w:val="99"/>
    <w:unhideWhenUsed/>
    <w:rsid w:val="000163F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163FA"/>
  </w:style>
  <w:style w:type="character" w:styleId="Kpr">
    <w:name w:val="Hyperlink"/>
    <w:basedOn w:val="VarsaylanParagrafYazTipi"/>
    <w:uiPriority w:val="99"/>
    <w:unhideWhenUsed/>
    <w:rsid w:val="00B01C7D"/>
    <w:rPr>
      <w:color w:val="0563C1" w:themeColor="hyperlink"/>
      <w:u w:val="single"/>
    </w:rPr>
  </w:style>
  <w:style w:type="paragraph" w:styleId="ListeParagraf">
    <w:name w:val="List Paragraph"/>
    <w:basedOn w:val="Normal"/>
    <w:uiPriority w:val="34"/>
    <w:qFormat/>
    <w:rsid w:val="00B6477D"/>
    <w:pPr>
      <w:ind w:left="720"/>
      <w:contextualSpacing/>
    </w:pPr>
  </w:style>
  <w:style w:type="paragraph" w:styleId="NormalWeb">
    <w:name w:val="Normal (Web)"/>
    <w:basedOn w:val="Normal"/>
    <w:uiPriority w:val="99"/>
    <w:semiHidden/>
    <w:unhideWhenUsed/>
    <w:rsid w:val="0058274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827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00023">
      <w:bodyDiv w:val="1"/>
      <w:marLeft w:val="0"/>
      <w:marRight w:val="0"/>
      <w:marTop w:val="0"/>
      <w:marBottom w:val="0"/>
      <w:divBdr>
        <w:top w:val="none" w:sz="0" w:space="0" w:color="auto"/>
        <w:left w:val="none" w:sz="0" w:space="0" w:color="auto"/>
        <w:bottom w:val="none" w:sz="0" w:space="0" w:color="auto"/>
        <w:right w:val="none" w:sz="0" w:space="0" w:color="auto"/>
      </w:divBdr>
    </w:div>
    <w:div w:id="760569573">
      <w:bodyDiv w:val="1"/>
      <w:marLeft w:val="0"/>
      <w:marRight w:val="0"/>
      <w:marTop w:val="0"/>
      <w:marBottom w:val="0"/>
      <w:divBdr>
        <w:top w:val="none" w:sz="0" w:space="0" w:color="auto"/>
        <w:left w:val="none" w:sz="0" w:space="0" w:color="auto"/>
        <w:bottom w:val="none" w:sz="0" w:space="0" w:color="auto"/>
        <w:right w:val="none" w:sz="0" w:space="0" w:color="auto"/>
      </w:divBdr>
    </w:div>
    <w:div w:id="913901836">
      <w:bodyDiv w:val="1"/>
      <w:marLeft w:val="0"/>
      <w:marRight w:val="0"/>
      <w:marTop w:val="0"/>
      <w:marBottom w:val="0"/>
      <w:divBdr>
        <w:top w:val="none" w:sz="0" w:space="0" w:color="auto"/>
        <w:left w:val="none" w:sz="0" w:space="0" w:color="auto"/>
        <w:bottom w:val="none" w:sz="0" w:space="0" w:color="auto"/>
        <w:right w:val="none" w:sz="0" w:space="0" w:color="auto"/>
      </w:divBdr>
    </w:div>
    <w:div w:id="988437797">
      <w:bodyDiv w:val="1"/>
      <w:marLeft w:val="0"/>
      <w:marRight w:val="0"/>
      <w:marTop w:val="0"/>
      <w:marBottom w:val="0"/>
      <w:divBdr>
        <w:top w:val="none" w:sz="0" w:space="0" w:color="auto"/>
        <w:left w:val="none" w:sz="0" w:space="0" w:color="auto"/>
        <w:bottom w:val="none" w:sz="0" w:space="0" w:color="auto"/>
        <w:right w:val="none" w:sz="0" w:space="0" w:color="auto"/>
      </w:divBdr>
    </w:div>
    <w:div w:id="1214198477">
      <w:bodyDiv w:val="1"/>
      <w:marLeft w:val="0"/>
      <w:marRight w:val="0"/>
      <w:marTop w:val="0"/>
      <w:marBottom w:val="0"/>
      <w:divBdr>
        <w:top w:val="none" w:sz="0" w:space="0" w:color="auto"/>
        <w:left w:val="none" w:sz="0" w:space="0" w:color="auto"/>
        <w:bottom w:val="none" w:sz="0" w:space="0" w:color="auto"/>
        <w:right w:val="none" w:sz="0" w:space="0" w:color="auto"/>
      </w:divBdr>
    </w:div>
    <w:div w:id="1297294744">
      <w:bodyDiv w:val="1"/>
      <w:marLeft w:val="0"/>
      <w:marRight w:val="0"/>
      <w:marTop w:val="0"/>
      <w:marBottom w:val="0"/>
      <w:divBdr>
        <w:top w:val="none" w:sz="0" w:space="0" w:color="auto"/>
        <w:left w:val="none" w:sz="0" w:space="0" w:color="auto"/>
        <w:bottom w:val="none" w:sz="0" w:space="0" w:color="auto"/>
        <w:right w:val="none" w:sz="0" w:space="0" w:color="auto"/>
      </w:divBdr>
    </w:div>
    <w:div w:id="1330407351">
      <w:bodyDiv w:val="1"/>
      <w:marLeft w:val="0"/>
      <w:marRight w:val="0"/>
      <w:marTop w:val="0"/>
      <w:marBottom w:val="0"/>
      <w:divBdr>
        <w:top w:val="none" w:sz="0" w:space="0" w:color="auto"/>
        <w:left w:val="none" w:sz="0" w:space="0" w:color="auto"/>
        <w:bottom w:val="none" w:sz="0" w:space="0" w:color="auto"/>
        <w:right w:val="none" w:sz="0" w:space="0" w:color="auto"/>
      </w:divBdr>
    </w:div>
    <w:div w:id="1369330579">
      <w:bodyDiv w:val="1"/>
      <w:marLeft w:val="0"/>
      <w:marRight w:val="0"/>
      <w:marTop w:val="0"/>
      <w:marBottom w:val="0"/>
      <w:divBdr>
        <w:top w:val="none" w:sz="0" w:space="0" w:color="auto"/>
        <w:left w:val="none" w:sz="0" w:space="0" w:color="auto"/>
        <w:bottom w:val="none" w:sz="0" w:space="0" w:color="auto"/>
        <w:right w:val="none" w:sz="0" w:space="0" w:color="auto"/>
      </w:divBdr>
      <w:divsChild>
        <w:div w:id="951328826">
          <w:marLeft w:val="0"/>
          <w:marRight w:val="0"/>
          <w:marTop w:val="0"/>
          <w:marBottom w:val="0"/>
          <w:divBdr>
            <w:top w:val="none" w:sz="0" w:space="0" w:color="auto"/>
            <w:left w:val="none" w:sz="0" w:space="0" w:color="auto"/>
            <w:bottom w:val="none" w:sz="0" w:space="0" w:color="auto"/>
            <w:right w:val="none" w:sz="0" w:space="0" w:color="auto"/>
          </w:divBdr>
          <w:divsChild>
            <w:div w:id="1562209372">
              <w:marLeft w:val="0"/>
              <w:marRight w:val="0"/>
              <w:marTop w:val="0"/>
              <w:marBottom w:val="0"/>
              <w:divBdr>
                <w:top w:val="none" w:sz="0" w:space="0" w:color="auto"/>
                <w:left w:val="none" w:sz="0" w:space="0" w:color="auto"/>
                <w:bottom w:val="none" w:sz="0" w:space="0" w:color="auto"/>
                <w:right w:val="none" w:sz="0" w:space="0" w:color="auto"/>
              </w:divBdr>
              <w:divsChild>
                <w:div w:id="8681756">
                  <w:marLeft w:val="0"/>
                  <w:marRight w:val="0"/>
                  <w:marTop w:val="0"/>
                  <w:marBottom w:val="0"/>
                  <w:divBdr>
                    <w:top w:val="none" w:sz="0" w:space="0" w:color="auto"/>
                    <w:left w:val="none" w:sz="0" w:space="0" w:color="auto"/>
                    <w:bottom w:val="none" w:sz="0" w:space="0" w:color="auto"/>
                    <w:right w:val="none" w:sz="0" w:space="0" w:color="auto"/>
                  </w:divBdr>
                  <w:divsChild>
                    <w:div w:id="1713118974">
                      <w:marLeft w:val="0"/>
                      <w:marRight w:val="0"/>
                      <w:marTop w:val="0"/>
                      <w:marBottom w:val="0"/>
                      <w:divBdr>
                        <w:top w:val="none" w:sz="0" w:space="0" w:color="auto"/>
                        <w:left w:val="none" w:sz="0" w:space="0" w:color="auto"/>
                        <w:bottom w:val="none" w:sz="0" w:space="0" w:color="auto"/>
                        <w:right w:val="none" w:sz="0" w:space="0" w:color="auto"/>
                      </w:divBdr>
                      <w:divsChild>
                        <w:div w:id="685208415">
                          <w:marLeft w:val="0"/>
                          <w:marRight w:val="0"/>
                          <w:marTop w:val="0"/>
                          <w:marBottom w:val="0"/>
                          <w:divBdr>
                            <w:top w:val="none" w:sz="0" w:space="0" w:color="auto"/>
                            <w:left w:val="none" w:sz="0" w:space="0" w:color="auto"/>
                            <w:bottom w:val="none" w:sz="0" w:space="0" w:color="auto"/>
                            <w:right w:val="none" w:sz="0" w:space="0" w:color="auto"/>
                          </w:divBdr>
                          <w:divsChild>
                            <w:div w:id="1807697559">
                              <w:marLeft w:val="0"/>
                              <w:marRight w:val="0"/>
                              <w:marTop w:val="0"/>
                              <w:marBottom w:val="0"/>
                              <w:divBdr>
                                <w:top w:val="none" w:sz="0" w:space="0" w:color="auto"/>
                                <w:left w:val="none" w:sz="0" w:space="0" w:color="auto"/>
                                <w:bottom w:val="none" w:sz="0" w:space="0" w:color="auto"/>
                                <w:right w:val="none" w:sz="0" w:space="0" w:color="auto"/>
                              </w:divBdr>
                              <w:divsChild>
                                <w:div w:id="1182550434">
                                  <w:marLeft w:val="0"/>
                                  <w:marRight w:val="0"/>
                                  <w:marTop w:val="0"/>
                                  <w:marBottom w:val="0"/>
                                  <w:divBdr>
                                    <w:top w:val="none" w:sz="0" w:space="0" w:color="auto"/>
                                    <w:left w:val="none" w:sz="0" w:space="0" w:color="auto"/>
                                    <w:bottom w:val="none" w:sz="0" w:space="0" w:color="auto"/>
                                    <w:right w:val="none" w:sz="0" w:space="0" w:color="auto"/>
                                  </w:divBdr>
                                  <w:divsChild>
                                    <w:div w:id="4418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2335">
                          <w:marLeft w:val="0"/>
                          <w:marRight w:val="0"/>
                          <w:marTop w:val="0"/>
                          <w:marBottom w:val="0"/>
                          <w:divBdr>
                            <w:top w:val="none" w:sz="0" w:space="0" w:color="auto"/>
                            <w:left w:val="none" w:sz="0" w:space="0" w:color="auto"/>
                            <w:bottom w:val="none" w:sz="0" w:space="0" w:color="auto"/>
                            <w:right w:val="none" w:sz="0" w:space="0" w:color="auto"/>
                          </w:divBdr>
                          <w:divsChild>
                            <w:div w:id="1710370739">
                              <w:marLeft w:val="0"/>
                              <w:marRight w:val="0"/>
                              <w:marTop w:val="0"/>
                              <w:marBottom w:val="0"/>
                              <w:divBdr>
                                <w:top w:val="none" w:sz="0" w:space="0" w:color="auto"/>
                                <w:left w:val="none" w:sz="0" w:space="0" w:color="auto"/>
                                <w:bottom w:val="none" w:sz="0" w:space="0" w:color="auto"/>
                                <w:right w:val="none" w:sz="0" w:space="0" w:color="auto"/>
                              </w:divBdr>
                              <w:divsChild>
                                <w:div w:id="49349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189413">
      <w:bodyDiv w:val="1"/>
      <w:marLeft w:val="0"/>
      <w:marRight w:val="0"/>
      <w:marTop w:val="0"/>
      <w:marBottom w:val="0"/>
      <w:divBdr>
        <w:top w:val="none" w:sz="0" w:space="0" w:color="auto"/>
        <w:left w:val="none" w:sz="0" w:space="0" w:color="auto"/>
        <w:bottom w:val="none" w:sz="0" w:space="0" w:color="auto"/>
        <w:right w:val="none" w:sz="0" w:space="0" w:color="auto"/>
      </w:divBdr>
    </w:div>
    <w:div w:id="1782604085">
      <w:bodyDiv w:val="1"/>
      <w:marLeft w:val="0"/>
      <w:marRight w:val="0"/>
      <w:marTop w:val="0"/>
      <w:marBottom w:val="0"/>
      <w:divBdr>
        <w:top w:val="none" w:sz="0" w:space="0" w:color="auto"/>
        <w:left w:val="none" w:sz="0" w:space="0" w:color="auto"/>
        <w:bottom w:val="none" w:sz="0" w:space="0" w:color="auto"/>
        <w:right w:val="none" w:sz="0" w:space="0" w:color="auto"/>
      </w:divBdr>
    </w:div>
    <w:div w:id="1902323549">
      <w:bodyDiv w:val="1"/>
      <w:marLeft w:val="0"/>
      <w:marRight w:val="0"/>
      <w:marTop w:val="0"/>
      <w:marBottom w:val="0"/>
      <w:divBdr>
        <w:top w:val="none" w:sz="0" w:space="0" w:color="auto"/>
        <w:left w:val="none" w:sz="0" w:space="0" w:color="auto"/>
        <w:bottom w:val="none" w:sz="0" w:space="0" w:color="auto"/>
        <w:right w:val="none" w:sz="0" w:space="0" w:color="auto"/>
      </w:divBdr>
    </w:div>
    <w:div w:id="212961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kariyer.net/en-iyi-universiteler/universiteler-bolumler?dpt=273,754&amp;cp=1" TargetMode="Externa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8"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1496</Words>
  <Characters>8530</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Ayşenur Topçuoğlu</dc:creator>
  <cp:keywords/>
  <dc:description/>
  <cp:lastModifiedBy>Eyüp Tanıl</cp:lastModifiedBy>
  <cp:revision>3</cp:revision>
  <dcterms:created xsi:type="dcterms:W3CDTF">2025-05-13T11:03:00Z</dcterms:created>
  <dcterms:modified xsi:type="dcterms:W3CDTF">2025-05-13T11:18:00Z</dcterms:modified>
</cp:coreProperties>
</file>